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2A" w:rsidRPr="00227A43" w:rsidRDefault="009A06D6" w:rsidP="00F0158F">
      <w:pPr>
        <w:spacing w:before="60" w:after="60"/>
        <w:jc w:val="center"/>
        <w:rPr>
          <w:rFonts w:asciiTheme="minorHAnsi" w:hAnsiTheme="minorHAnsi"/>
          <w:b/>
          <w:sz w:val="22"/>
          <w:szCs w:val="22"/>
        </w:rPr>
      </w:pPr>
      <w:r w:rsidRPr="00227A43">
        <w:rPr>
          <w:rFonts w:asciiTheme="minorHAnsi" w:hAnsiTheme="minorHAnsi"/>
          <w:b/>
          <w:sz w:val="22"/>
          <w:szCs w:val="22"/>
        </w:rPr>
        <w:t xml:space="preserve">Core Indicators </w:t>
      </w:r>
      <w:r w:rsidR="00083C79" w:rsidRPr="00227A43">
        <w:rPr>
          <w:rFonts w:asciiTheme="minorHAnsi" w:hAnsiTheme="minorHAnsi"/>
          <w:b/>
          <w:sz w:val="22"/>
          <w:szCs w:val="22"/>
        </w:rPr>
        <w:t>for Public Health i</w:t>
      </w:r>
      <w:r w:rsidRPr="00227A43">
        <w:rPr>
          <w:rFonts w:asciiTheme="minorHAnsi" w:hAnsiTheme="minorHAnsi"/>
          <w:b/>
          <w:sz w:val="22"/>
          <w:szCs w:val="22"/>
        </w:rPr>
        <w:t>n Ontario</w:t>
      </w:r>
      <w:r w:rsidR="00083C79" w:rsidRPr="00227A43">
        <w:rPr>
          <w:rFonts w:asciiTheme="minorHAnsi" w:hAnsiTheme="minorHAnsi"/>
          <w:b/>
          <w:sz w:val="22"/>
          <w:szCs w:val="22"/>
        </w:rPr>
        <w:t xml:space="preserve"> </w:t>
      </w:r>
      <w:r w:rsidR="004D6B7F" w:rsidRPr="00227A43">
        <w:rPr>
          <w:rFonts w:asciiTheme="minorHAnsi" w:hAnsiTheme="minorHAnsi"/>
          <w:b/>
          <w:sz w:val="22"/>
          <w:szCs w:val="22"/>
        </w:rPr>
        <w:t>–</w:t>
      </w:r>
      <w:r w:rsidR="00083C79" w:rsidRPr="00227A43">
        <w:rPr>
          <w:rFonts w:asciiTheme="minorHAnsi" w:hAnsiTheme="minorHAnsi"/>
          <w:b/>
          <w:sz w:val="22"/>
          <w:szCs w:val="22"/>
        </w:rPr>
        <w:t xml:space="preserve"> </w:t>
      </w:r>
      <w:r w:rsidR="004D6B7F" w:rsidRPr="00227A43">
        <w:rPr>
          <w:rFonts w:asciiTheme="minorHAnsi" w:hAnsiTheme="minorHAnsi"/>
          <w:b/>
          <w:sz w:val="22"/>
          <w:szCs w:val="22"/>
        </w:rPr>
        <w:t xml:space="preserve">Injury </w:t>
      </w:r>
      <w:r w:rsidR="008D66D4" w:rsidRPr="00227A43">
        <w:rPr>
          <w:rFonts w:asciiTheme="minorHAnsi" w:hAnsiTheme="minorHAnsi"/>
          <w:b/>
          <w:sz w:val="22"/>
          <w:szCs w:val="22"/>
        </w:rPr>
        <w:t>and Substance Misuse</w:t>
      </w:r>
      <w:r w:rsidR="004D6B7F" w:rsidRPr="00227A43">
        <w:rPr>
          <w:rFonts w:asciiTheme="minorHAnsi" w:hAnsiTheme="minorHAnsi"/>
          <w:b/>
          <w:sz w:val="22"/>
          <w:szCs w:val="22"/>
        </w:rPr>
        <w:t xml:space="preserve"> Subgroup</w:t>
      </w:r>
    </w:p>
    <w:p w:rsidR="00D67AC0" w:rsidRPr="00227A43" w:rsidRDefault="00D67AC0" w:rsidP="00F0158F">
      <w:pPr>
        <w:spacing w:before="60" w:after="60"/>
        <w:jc w:val="center"/>
        <w:rPr>
          <w:rFonts w:asciiTheme="minorHAnsi" w:hAnsiTheme="minorHAnsi"/>
          <w:b/>
          <w:sz w:val="22"/>
          <w:szCs w:val="22"/>
        </w:rPr>
      </w:pPr>
      <w:r w:rsidRPr="00227A43">
        <w:rPr>
          <w:rFonts w:asciiTheme="minorHAnsi" w:hAnsiTheme="minorHAnsi"/>
          <w:b/>
          <w:sz w:val="22"/>
          <w:szCs w:val="22"/>
        </w:rPr>
        <w:t>Minutes</w:t>
      </w:r>
    </w:p>
    <w:p w:rsidR="00D44F41" w:rsidRPr="00227A43" w:rsidRDefault="00D44F41" w:rsidP="00D44F41">
      <w:pPr>
        <w:rPr>
          <w:rFonts w:asciiTheme="minorHAnsi" w:hAnsiTheme="minorHAnsi"/>
          <w:b/>
          <w:color w:val="FF0000"/>
          <w:sz w:val="22"/>
          <w:szCs w:val="22"/>
        </w:rPr>
      </w:pPr>
    </w:p>
    <w:tbl>
      <w:tblPr>
        <w:tblW w:w="9720" w:type="dxa"/>
        <w:tblInd w:w="18" w:type="dxa"/>
        <w:tblLayout w:type="fixed"/>
        <w:tblLook w:val="0000"/>
      </w:tblPr>
      <w:tblGrid>
        <w:gridCol w:w="1530"/>
        <w:gridCol w:w="8190"/>
      </w:tblGrid>
      <w:tr w:rsidR="00D82F73" w:rsidRPr="00227A43" w:rsidTr="00D867D1">
        <w:trPr>
          <w:trHeight w:val="227"/>
        </w:trPr>
        <w:tc>
          <w:tcPr>
            <w:tcW w:w="1530" w:type="dxa"/>
            <w:vAlign w:val="center"/>
          </w:tcPr>
          <w:p w:rsidR="00D82F73" w:rsidRPr="00227A43" w:rsidRDefault="00D82F73" w:rsidP="00477C89">
            <w:pPr>
              <w:spacing w:before="120"/>
              <w:rPr>
                <w:rFonts w:asciiTheme="minorHAnsi" w:hAnsiTheme="minorHAnsi"/>
                <w:b/>
                <w:sz w:val="22"/>
                <w:szCs w:val="22"/>
              </w:rPr>
            </w:pPr>
            <w:r w:rsidRPr="00227A43">
              <w:rPr>
                <w:rFonts w:asciiTheme="minorHAnsi" w:hAnsiTheme="minorHAnsi"/>
                <w:b/>
                <w:sz w:val="22"/>
                <w:szCs w:val="22"/>
              </w:rPr>
              <w:t>Date:</w:t>
            </w:r>
          </w:p>
        </w:tc>
        <w:tc>
          <w:tcPr>
            <w:tcW w:w="8190" w:type="dxa"/>
            <w:vAlign w:val="center"/>
          </w:tcPr>
          <w:p w:rsidR="00173622" w:rsidRPr="00227A43" w:rsidRDefault="00173622" w:rsidP="00FB4EA4">
            <w:pPr>
              <w:rPr>
                <w:rFonts w:asciiTheme="minorHAnsi" w:hAnsiTheme="minorHAnsi" w:cs="Arial"/>
                <w:sz w:val="22"/>
                <w:szCs w:val="22"/>
              </w:rPr>
            </w:pPr>
          </w:p>
          <w:p w:rsidR="004D6B7F" w:rsidRPr="00227A43" w:rsidRDefault="008B4A47" w:rsidP="008B4A47">
            <w:pPr>
              <w:rPr>
                <w:rFonts w:asciiTheme="minorHAnsi" w:hAnsiTheme="minorHAnsi" w:cs="Arial"/>
                <w:sz w:val="22"/>
                <w:szCs w:val="22"/>
              </w:rPr>
            </w:pPr>
            <w:r>
              <w:rPr>
                <w:rFonts w:asciiTheme="minorHAnsi" w:hAnsiTheme="minorHAnsi" w:cs="Arial"/>
                <w:sz w:val="22"/>
                <w:szCs w:val="22"/>
              </w:rPr>
              <w:t>August</w:t>
            </w:r>
            <w:r w:rsidR="00227A43" w:rsidRPr="00227A43">
              <w:rPr>
                <w:rFonts w:asciiTheme="minorHAnsi" w:hAnsiTheme="minorHAnsi" w:cs="Arial"/>
                <w:sz w:val="22"/>
                <w:szCs w:val="22"/>
              </w:rPr>
              <w:t xml:space="preserve"> 1</w:t>
            </w:r>
            <w:r>
              <w:rPr>
                <w:rFonts w:asciiTheme="minorHAnsi" w:hAnsiTheme="minorHAnsi" w:cs="Arial"/>
                <w:sz w:val="22"/>
                <w:szCs w:val="22"/>
              </w:rPr>
              <w:t>2</w:t>
            </w:r>
            <w:r w:rsidR="00227A43" w:rsidRPr="00227A43">
              <w:rPr>
                <w:rFonts w:asciiTheme="minorHAnsi" w:hAnsiTheme="minorHAnsi" w:cs="Arial"/>
                <w:sz w:val="22"/>
                <w:szCs w:val="22"/>
              </w:rPr>
              <w:t>, 2014</w:t>
            </w:r>
          </w:p>
        </w:tc>
      </w:tr>
      <w:tr w:rsidR="00D82F73" w:rsidRPr="00227A43" w:rsidTr="00D867D1">
        <w:trPr>
          <w:trHeight w:val="227"/>
        </w:trPr>
        <w:tc>
          <w:tcPr>
            <w:tcW w:w="1530" w:type="dxa"/>
            <w:vAlign w:val="center"/>
          </w:tcPr>
          <w:p w:rsidR="00D82F73" w:rsidRPr="00227A43" w:rsidRDefault="00D82F73" w:rsidP="00477C89">
            <w:pPr>
              <w:spacing w:before="120"/>
              <w:rPr>
                <w:rFonts w:asciiTheme="minorHAnsi" w:hAnsiTheme="minorHAnsi"/>
                <w:b/>
                <w:sz w:val="22"/>
                <w:szCs w:val="22"/>
              </w:rPr>
            </w:pPr>
            <w:r w:rsidRPr="00227A43">
              <w:rPr>
                <w:rFonts w:asciiTheme="minorHAnsi" w:hAnsiTheme="minorHAnsi"/>
                <w:b/>
                <w:sz w:val="22"/>
                <w:szCs w:val="22"/>
              </w:rPr>
              <w:t>Location:</w:t>
            </w:r>
          </w:p>
        </w:tc>
        <w:tc>
          <w:tcPr>
            <w:tcW w:w="8190" w:type="dxa"/>
            <w:vAlign w:val="center"/>
          </w:tcPr>
          <w:p w:rsidR="00173622" w:rsidRPr="00227A43" w:rsidRDefault="00173622" w:rsidP="00C071EE">
            <w:pPr>
              <w:rPr>
                <w:rFonts w:asciiTheme="minorHAnsi" w:hAnsiTheme="minorHAnsi"/>
                <w:sz w:val="22"/>
                <w:szCs w:val="22"/>
              </w:rPr>
            </w:pPr>
          </w:p>
          <w:p w:rsidR="00D82F73" w:rsidRPr="00227A43" w:rsidRDefault="00D82F73" w:rsidP="00C071EE">
            <w:pPr>
              <w:rPr>
                <w:rFonts w:asciiTheme="minorHAnsi" w:hAnsiTheme="minorHAnsi"/>
                <w:sz w:val="22"/>
                <w:szCs w:val="22"/>
              </w:rPr>
            </w:pPr>
            <w:r w:rsidRPr="00227A43">
              <w:rPr>
                <w:rFonts w:asciiTheme="minorHAnsi" w:hAnsiTheme="minorHAnsi"/>
                <w:sz w:val="22"/>
                <w:szCs w:val="22"/>
              </w:rPr>
              <w:t>Teleconference</w:t>
            </w:r>
          </w:p>
        </w:tc>
      </w:tr>
      <w:tr w:rsidR="00D82F73" w:rsidRPr="00227A43" w:rsidTr="00D867D1">
        <w:trPr>
          <w:trHeight w:val="227"/>
        </w:trPr>
        <w:tc>
          <w:tcPr>
            <w:tcW w:w="1530" w:type="dxa"/>
            <w:vAlign w:val="center"/>
          </w:tcPr>
          <w:p w:rsidR="00D82F73" w:rsidRPr="00227A43" w:rsidRDefault="00D82F73" w:rsidP="00477C89">
            <w:pPr>
              <w:spacing w:before="120"/>
              <w:rPr>
                <w:rFonts w:asciiTheme="minorHAnsi" w:hAnsiTheme="minorHAnsi"/>
                <w:b/>
                <w:sz w:val="22"/>
                <w:szCs w:val="22"/>
              </w:rPr>
            </w:pPr>
            <w:r w:rsidRPr="00227A43">
              <w:rPr>
                <w:rFonts w:asciiTheme="minorHAnsi" w:hAnsiTheme="minorHAnsi"/>
                <w:b/>
                <w:sz w:val="22"/>
                <w:szCs w:val="22"/>
              </w:rPr>
              <w:t>Attendees:</w:t>
            </w:r>
            <w:r w:rsidRPr="00227A43" w:rsidDel="00621712">
              <w:rPr>
                <w:rFonts w:asciiTheme="minorHAnsi" w:hAnsiTheme="minorHAnsi"/>
                <w:b/>
                <w:sz w:val="22"/>
                <w:szCs w:val="22"/>
              </w:rPr>
              <w:t xml:space="preserve"> </w:t>
            </w:r>
          </w:p>
        </w:tc>
        <w:tc>
          <w:tcPr>
            <w:tcW w:w="8190" w:type="dxa"/>
          </w:tcPr>
          <w:p w:rsidR="00173622" w:rsidRPr="00227A43" w:rsidRDefault="00173622" w:rsidP="002F57EE">
            <w:pPr>
              <w:rPr>
                <w:rFonts w:asciiTheme="minorHAnsi" w:hAnsiTheme="minorHAnsi"/>
                <w:sz w:val="22"/>
                <w:szCs w:val="22"/>
              </w:rPr>
            </w:pPr>
          </w:p>
          <w:p w:rsidR="00D82F73" w:rsidRPr="00227A43" w:rsidRDefault="00284B18" w:rsidP="00DE5417">
            <w:pPr>
              <w:rPr>
                <w:rFonts w:asciiTheme="minorHAnsi" w:hAnsiTheme="minorHAnsi"/>
                <w:sz w:val="22"/>
                <w:szCs w:val="22"/>
              </w:rPr>
            </w:pPr>
            <w:r w:rsidRPr="00227A43">
              <w:rPr>
                <w:rFonts w:asciiTheme="minorHAnsi" w:hAnsiTheme="minorHAnsi"/>
                <w:sz w:val="22"/>
                <w:szCs w:val="22"/>
              </w:rPr>
              <w:t>Suzanne Fegan,</w:t>
            </w:r>
            <w:r w:rsidR="00B11483" w:rsidRPr="00227A43">
              <w:rPr>
                <w:rFonts w:asciiTheme="minorHAnsi" w:hAnsiTheme="minorHAnsi"/>
                <w:sz w:val="22"/>
                <w:szCs w:val="22"/>
              </w:rPr>
              <w:t xml:space="preserve"> </w:t>
            </w:r>
            <w:r w:rsidR="00227A43" w:rsidRPr="00227A43">
              <w:rPr>
                <w:rFonts w:asciiTheme="minorHAnsi" w:hAnsiTheme="minorHAnsi"/>
                <w:sz w:val="22"/>
                <w:szCs w:val="22"/>
              </w:rPr>
              <w:t xml:space="preserve"> </w:t>
            </w:r>
            <w:r w:rsidR="006B28F0" w:rsidRPr="00227A43">
              <w:rPr>
                <w:rFonts w:asciiTheme="minorHAnsi" w:hAnsiTheme="minorHAnsi"/>
                <w:sz w:val="22"/>
                <w:szCs w:val="22"/>
              </w:rPr>
              <w:t>Natalie Greenidge,</w:t>
            </w:r>
            <w:r w:rsidR="005707F0" w:rsidRPr="00227A43">
              <w:rPr>
                <w:rFonts w:asciiTheme="minorHAnsi" w:hAnsiTheme="minorHAnsi"/>
                <w:sz w:val="22"/>
                <w:szCs w:val="22"/>
              </w:rPr>
              <w:t xml:space="preserve"> </w:t>
            </w:r>
            <w:proofErr w:type="spellStart"/>
            <w:r w:rsidR="00227A43" w:rsidRPr="00227A43">
              <w:rPr>
                <w:rFonts w:asciiTheme="minorHAnsi" w:hAnsiTheme="minorHAnsi"/>
                <w:sz w:val="22"/>
                <w:szCs w:val="22"/>
              </w:rPr>
              <w:t>Sin</w:t>
            </w:r>
            <w:r w:rsidR="00B364BC">
              <w:rPr>
                <w:rFonts w:asciiTheme="minorHAnsi" w:hAnsiTheme="minorHAnsi" w:cstheme="minorHAnsi"/>
                <w:sz w:val="22"/>
                <w:szCs w:val="22"/>
              </w:rPr>
              <w:t>é</w:t>
            </w:r>
            <w:r w:rsidR="00227A43" w:rsidRPr="00227A43">
              <w:rPr>
                <w:rFonts w:asciiTheme="minorHAnsi" w:hAnsiTheme="minorHAnsi"/>
                <w:sz w:val="22"/>
                <w:szCs w:val="22"/>
              </w:rPr>
              <w:t>a</w:t>
            </w:r>
            <w:r w:rsidR="00AC6328">
              <w:rPr>
                <w:rFonts w:asciiTheme="minorHAnsi" w:hAnsiTheme="minorHAnsi"/>
                <w:sz w:val="22"/>
                <w:szCs w:val="22"/>
              </w:rPr>
              <w:t>d</w:t>
            </w:r>
            <w:proofErr w:type="spellEnd"/>
            <w:r w:rsidR="00AC6328">
              <w:rPr>
                <w:rFonts w:asciiTheme="minorHAnsi" w:hAnsiTheme="minorHAnsi"/>
                <w:sz w:val="22"/>
                <w:szCs w:val="22"/>
              </w:rPr>
              <w:t xml:space="preserve"> McElhone</w:t>
            </w:r>
            <w:r w:rsidR="002F2810">
              <w:rPr>
                <w:rFonts w:asciiTheme="minorHAnsi" w:hAnsiTheme="minorHAnsi"/>
                <w:sz w:val="22"/>
                <w:szCs w:val="22"/>
              </w:rPr>
              <w:t>, Jeremy Herring</w:t>
            </w:r>
            <w:r w:rsidR="008B4A47">
              <w:rPr>
                <w:rFonts w:asciiTheme="minorHAnsi" w:hAnsiTheme="minorHAnsi"/>
                <w:sz w:val="22"/>
                <w:szCs w:val="22"/>
              </w:rPr>
              <w:t xml:space="preserve">, </w:t>
            </w:r>
            <w:r w:rsidR="00DE5417" w:rsidRPr="00C271F0">
              <w:rPr>
                <w:rFonts w:asciiTheme="minorHAnsi" w:hAnsiTheme="minorHAnsi"/>
                <w:sz w:val="22"/>
                <w:szCs w:val="22"/>
              </w:rPr>
              <w:t>Simone</w:t>
            </w:r>
            <w:r w:rsidR="00DE5417">
              <w:rPr>
                <w:rFonts w:asciiTheme="minorHAnsi" w:hAnsiTheme="minorHAnsi"/>
                <w:sz w:val="22"/>
                <w:szCs w:val="22"/>
              </w:rPr>
              <w:t>, B</w:t>
            </w:r>
            <w:r w:rsidR="008B4A47">
              <w:rPr>
                <w:rFonts w:asciiTheme="minorHAnsi" w:hAnsiTheme="minorHAnsi"/>
                <w:sz w:val="22"/>
                <w:szCs w:val="22"/>
              </w:rPr>
              <w:t xml:space="preserve">adal </w:t>
            </w:r>
            <w:r w:rsidR="00DE5417">
              <w:rPr>
                <w:rFonts w:asciiTheme="minorHAnsi" w:hAnsiTheme="minorHAnsi"/>
                <w:sz w:val="22"/>
                <w:szCs w:val="22"/>
              </w:rPr>
              <w:t>D</w:t>
            </w:r>
            <w:r w:rsidR="008B4A47">
              <w:rPr>
                <w:rFonts w:asciiTheme="minorHAnsi" w:hAnsiTheme="minorHAnsi"/>
                <w:sz w:val="22"/>
                <w:szCs w:val="22"/>
              </w:rPr>
              <w:t>har</w:t>
            </w:r>
          </w:p>
        </w:tc>
      </w:tr>
      <w:tr w:rsidR="00D82F73" w:rsidRPr="00227A43" w:rsidTr="00D867D1">
        <w:trPr>
          <w:trHeight w:val="227"/>
        </w:trPr>
        <w:tc>
          <w:tcPr>
            <w:tcW w:w="1530" w:type="dxa"/>
            <w:vAlign w:val="center"/>
          </w:tcPr>
          <w:p w:rsidR="00D82F73" w:rsidRPr="00227A43" w:rsidRDefault="00D82F73" w:rsidP="00477C89">
            <w:pPr>
              <w:spacing w:before="120"/>
              <w:rPr>
                <w:rFonts w:asciiTheme="minorHAnsi" w:hAnsiTheme="minorHAnsi"/>
                <w:b/>
                <w:sz w:val="22"/>
                <w:szCs w:val="22"/>
              </w:rPr>
            </w:pPr>
            <w:r w:rsidRPr="00227A43">
              <w:rPr>
                <w:rFonts w:asciiTheme="minorHAnsi" w:hAnsiTheme="minorHAnsi"/>
                <w:b/>
                <w:sz w:val="22"/>
                <w:szCs w:val="22"/>
              </w:rPr>
              <w:t>Regrets:</w:t>
            </w:r>
          </w:p>
        </w:tc>
        <w:tc>
          <w:tcPr>
            <w:tcW w:w="8190" w:type="dxa"/>
            <w:vAlign w:val="center"/>
          </w:tcPr>
          <w:p w:rsidR="00173622" w:rsidRPr="00227A43" w:rsidRDefault="00173622" w:rsidP="00284B18">
            <w:pPr>
              <w:rPr>
                <w:rFonts w:asciiTheme="minorHAnsi" w:hAnsiTheme="minorHAnsi"/>
                <w:sz w:val="22"/>
                <w:szCs w:val="22"/>
              </w:rPr>
            </w:pPr>
          </w:p>
          <w:p w:rsidR="00D82F73" w:rsidRPr="00227A43" w:rsidRDefault="008B4A47" w:rsidP="00193E93">
            <w:pPr>
              <w:rPr>
                <w:rFonts w:asciiTheme="minorHAnsi" w:hAnsiTheme="minorHAnsi"/>
                <w:sz w:val="22"/>
                <w:szCs w:val="22"/>
              </w:rPr>
            </w:pPr>
            <w:r>
              <w:rPr>
                <w:rFonts w:asciiTheme="minorHAnsi" w:hAnsiTheme="minorHAnsi"/>
                <w:sz w:val="22"/>
                <w:szCs w:val="22"/>
              </w:rPr>
              <w:t>Brenda Guarda</w:t>
            </w:r>
          </w:p>
        </w:tc>
      </w:tr>
      <w:tr w:rsidR="00D82F73" w:rsidRPr="00227A43" w:rsidTr="00D867D1">
        <w:trPr>
          <w:trHeight w:val="227"/>
        </w:trPr>
        <w:tc>
          <w:tcPr>
            <w:tcW w:w="1530" w:type="dxa"/>
            <w:vAlign w:val="center"/>
          </w:tcPr>
          <w:p w:rsidR="00D82F73" w:rsidRPr="00227A43" w:rsidRDefault="00D82F73" w:rsidP="00477C89">
            <w:pPr>
              <w:spacing w:before="120"/>
              <w:rPr>
                <w:rFonts w:asciiTheme="minorHAnsi" w:hAnsiTheme="minorHAnsi"/>
                <w:b/>
                <w:sz w:val="22"/>
                <w:szCs w:val="22"/>
              </w:rPr>
            </w:pPr>
            <w:r w:rsidRPr="00227A43">
              <w:rPr>
                <w:rFonts w:asciiTheme="minorHAnsi" w:hAnsiTheme="minorHAnsi"/>
                <w:b/>
                <w:sz w:val="22"/>
                <w:szCs w:val="22"/>
              </w:rPr>
              <w:t>Chair:</w:t>
            </w:r>
          </w:p>
        </w:tc>
        <w:tc>
          <w:tcPr>
            <w:tcW w:w="8190" w:type="dxa"/>
            <w:vAlign w:val="center"/>
          </w:tcPr>
          <w:p w:rsidR="00173622" w:rsidRPr="00227A43" w:rsidRDefault="00173622" w:rsidP="00284B18">
            <w:pPr>
              <w:rPr>
                <w:rFonts w:asciiTheme="minorHAnsi" w:hAnsiTheme="minorHAnsi"/>
                <w:sz w:val="22"/>
                <w:szCs w:val="22"/>
              </w:rPr>
            </w:pPr>
          </w:p>
          <w:p w:rsidR="00D82F73" w:rsidRPr="00227A43" w:rsidRDefault="004D6B7F" w:rsidP="00284B18">
            <w:pPr>
              <w:rPr>
                <w:rFonts w:asciiTheme="minorHAnsi" w:hAnsiTheme="minorHAnsi"/>
                <w:sz w:val="22"/>
                <w:szCs w:val="22"/>
              </w:rPr>
            </w:pPr>
            <w:r w:rsidRPr="00227A43">
              <w:rPr>
                <w:rFonts w:asciiTheme="minorHAnsi" w:hAnsiTheme="minorHAnsi"/>
                <w:sz w:val="22"/>
                <w:szCs w:val="22"/>
              </w:rPr>
              <w:t>Suzanne</w:t>
            </w:r>
            <w:r w:rsidR="00943C05" w:rsidRPr="00227A43">
              <w:rPr>
                <w:rFonts w:asciiTheme="minorHAnsi" w:hAnsiTheme="minorHAnsi"/>
                <w:sz w:val="22"/>
                <w:szCs w:val="22"/>
              </w:rPr>
              <w:t xml:space="preserve"> </w:t>
            </w:r>
            <w:r w:rsidR="00284B18" w:rsidRPr="00227A43">
              <w:rPr>
                <w:rFonts w:asciiTheme="minorHAnsi" w:hAnsiTheme="minorHAnsi"/>
                <w:sz w:val="22"/>
                <w:szCs w:val="22"/>
              </w:rPr>
              <w:t>Fegan</w:t>
            </w:r>
          </w:p>
        </w:tc>
      </w:tr>
      <w:tr w:rsidR="00D82F73" w:rsidRPr="00227A43" w:rsidTr="00D867D1">
        <w:trPr>
          <w:trHeight w:val="227"/>
        </w:trPr>
        <w:tc>
          <w:tcPr>
            <w:tcW w:w="1530" w:type="dxa"/>
            <w:vAlign w:val="center"/>
          </w:tcPr>
          <w:p w:rsidR="00D82F73" w:rsidRPr="00227A43" w:rsidRDefault="00D82F73" w:rsidP="00477C89">
            <w:pPr>
              <w:spacing w:before="120"/>
              <w:rPr>
                <w:rFonts w:asciiTheme="minorHAnsi" w:hAnsiTheme="minorHAnsi"/>
                <w:b/>
                <w:sz w:val="22"/>
                <w:szCs w:val="22"/>
              </w:rPr>
            </w:pPr>
            <w:r w:rsidRPr="00227A43">
              <w:rPr>
                <w:rFonts w:asciiTheme="minorHAnsi" w:hAnsiTheme="minorHAnsi"/>
                <w:b/>
                <w:sz w:val="22"/>
                <w:szCs w:val="22"/>
              </w:rPr>
              <w:t>Recorder:</w:t>
            </w:r>
          </w:p>
        </w:tc>
        <w:tc>
          <w:tcPr>
            <w:tcW w:w="8190" w:type="dxa"/>
            <w:vAlign w:val="center"/>
          </w:tcPr>
          <w:p w:rsidR="00173622" w:rsidRPr="00227A43" w:rsidRDefault="00173622" w:rsidP="00C071EE">
            <w:pPr>
              <w:rPr>
                <w:rFonts w:asciiTheme="minorHAnsi" w:hAnsiTheme="minorHAnsi"/>
                <w:sz w:val="22"/>
                <w:szCs w:val="22"/>
              </w:rPr>
            </w:pPr>
          </w:p>
          <w:p w:rsidR="00D82F73" w:rsidRPr="00227A43" w:rsidRDefault="008B4A47" w:rsidP="008B4A47">
            <w:pPr>
              <w:rPr>
                <w:rFonts w:asciiTheme="minorHAnsi" w:hAnsiTheme="minorHAnsi"/>
                <w:sz w:val="22"/>
                <w:szCs w:val="22"/>
              </w:rPr>
            </w:pPr>
            <w:r>
              <w:rPr>
                <w:rFonts w:asciiTheme="minorHAnsi" w:hAnsiTheme="minorHAnsi"/>
                <w:sz w:val="22"/>
                <w:szCs w:val="22"/>
              </w:rPr>
              <w:t>Badal Dhar</w:t>
            </w:r>
          </w:p>
        </w:tc>
      </w:tr>
    </w:tbl>
    <w:p w:rsidR="00D867D1" w:rsidRPr="00227A43" w:rsidRDefault="00D867D1" w:rsidP="00086E26">
      <w:pPr>
        <w:spacing w:before="60" w:after="60"/>
        <w:rPr>
          <w:rFonts w:asciiTheme="minorHAnsi" w:hAnsiTheme="minorHAnsi"/>
          <w:b/>
          <w:sz w:val="22"/>
          <w:szCs w:val="22"/>
        </w:rPr>
      </w:pPr>
    </w:p>
    <w:p w:rsidR="00086E26" w:rsidRPr="00227A43" w:rsidRDefault="00086E26" w:rsidP="00086E26">
      <w:pPr>
        <w:spacing w:before="60" w:after="60"/>
        <w:rPr>
          <w:rFonts w:asciiTheme="minorHAnsi" w:hAnsiTheme="minorHAnsi"/>
          <w:b/>
          <w:color w:val="808080"/>
          <w:sz w:val="22"/>
          <w:szCs w:val="22"/>
        </w:rPr>
      </w:pPr>
      <w:r w:rsidRPr="00227A43">
        <w:rPr>
          <w:rFonts w:asciiTheme="minorHAnsi" w:hAnsiTheme="minorHAnsi"/>
          <w:b/>
          <w:sz w:val="22"/>
          <w:szCs w:val="22"/>
        </w:rPr>
        <w:t>Minutes</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5"/>
        <w:gridCol w:w="2552"/>
        <w:gridCol w:w="6378"/>
      </w:tblGrid>
      <w:tr w:rsidR="00086E26" w:rsidRPr="00227A43" w:rsidTr="0002118B">
        <w:trPr>
          <w:cantSplit/>
          <w:trHeight w:val="254"/>
          <w:tblHeader/>
        </w:trPr>
        <w:tc>
          <w:tcPr>
            <w:tcW w:w="795" w:type="dxa"/>
            <w:tcBorders>
              <w:bottom w:val="single" w:sz="4" w:space="0" w:color="auto"/>
            </w:tcBorders>
            <w:tcMar>
              <w:top w:w="29" w:type="dxa"/>
              <w:left w:w="86" w:type="dxa"/>
              <w:bottom w:w="29" w:type="dxa"/>
              <w:right w:w="86" w:type="dxa"/>
            </w:tcMar>
            <w:vAlign w:val="center"/>
          </w:tcPr>
          <w:p w:rsidR="00086E26" w:rsidRPr="00227A43" w:rsidRDefault="00086E26" w:rsidP="00192721">
            <w:pPr>
              <w:spacing w:before="60" w:after="60"/>
              <w:rPr>
                <w:rFonts w:asciiTheme="minorHAnsi" w:hAnsiTheme="minorHAnsi" w:cs="Arial"/>
                <w:sz w:val="22"/>
                <w:szCs w:val="22"/>
              </w:rPr>
            </w:pPr>
          </w:p>
        </w:tc>
        <w:tc>
          <w:tcPr>
            <w:tcW w:w="2552" w:type="dxa"/>
            <w:tcBorders>
              <w:bottom w:val="single" w:sz="4" w:space="0" w:color="auto"/>
            </w:tcBorders>
            <w:tcMar>
              <w:top w:w="29" w:type="dxa"/>
              <w:left w:w="86" w:type="dxa"/>
              <w:bottom w:w="29" w:type="dxa"/>
              <w:right w:w="86" w:type="dxa"/>
            </w:tcMar>
            <w:vAlign w:val="center"/>
          </w:tcPr>
          <w:p w:rsidR="00086E26" w:rsidRPr="00227A43" w:rsidRDefault="00086E26" w:rsidP="00192721">
            <w:pPr>
              <w:spacing w:before="60" w:after="60"/>
              <w:jc w:val="center"/>
              <w:rPr>
                <w:rFonts w:asciiTheme="minorHAnsi" w:hAnsiTheme="minorHAnsi" w:cs="Arial"/>
                <w:sz w:val="22"/>
                <w:szCs w:val="22"/>
              </w:rPr>
            </w:pPr>
            <w:r w:rsidRPr="00227A43">
              <w:rPr>
                <w:rFonts w:asciiTheme="minorHAnsi" w:hAnsiTheme="minorHAnsi" w:cs="Arial"/>
                <w:b/>
                <w:sz w:val="22"/>
                <w:szCs w:val="22"/>
              </w:rPr>
              <w:t>Item</w:t>
            </w:r>
          </w:p>
        </w:tc>
        <w:tc>
          <w:tcPr>
            <w:tcW w:w="6378" w:type="dxa"/>
            <w:tcBorders>
              <w:bottom w:val="single" w:sz="4" w:space="0" w:color="auto"/>
            </w:tcBorders>
            <w:tcMar>
              <w:top w:w="29" w:type="dxa"/>
              <w:left w:w="86" w:type="dxa"/>
              <w:bottom w:w="29" w:type="dxa"/>
              <w:right w:w="86" w:type="dxa"/>
            </w:tcMar>
            <w:vAlign w:val="center"/>
          </w:tcPr>
          <w:p w:rsidR="00086E26" w:rsidRPr="00227A43" w:rsidRDefault="00086E26" w:rsidP="00637C09">
            <w:pPr>
              <w:spacing w:before="60" w:after="60"/>
              <w:jc w:val="both"/>
              <w:rPr>
                <w:rFonts w:asciiTheme="minorHAnsi" w:hAnsiTheme="minorHAnsi" w:cs="Arial"/>
                <w:b/>
                <w:sz w:val="22"/>
                <w:szCs w:val="22"/>
              </w:rPr>
            </w:pPr>
            <w:r w:rsidRPr="00227A43">
              <w:rPr>
                <w:rFonts w:asciiTheme="minorHAnsi" w:hAnsiTheme="minorHAnsi" w:cs="Arial"/>
                <w:b/>
                <w:sz w:val="22"/>
                <w:szCs w:val="22"/>
              </w:rPr>
              <w:t>Action</w:t>
            </w:r>
            <w:r w:rsidR="003172CF" w:rsidRPr="00227A43">
              <w:rPr>
                <w:rFonts w:asciiTheme="minorHAnsi" w:hAnsiTheme="minorHAnsi" w:cs="Arial"/>
                <w:b/>
                <w:sz w:val="22"/>
                <w:szCs w:val="22"/>
              </w:rPr>
              <w:t>s</w:t>
            </w:r>
          </w:p>
        </w:tc>
      </w:tr>
      <w:tr w:rsidR="004D6B7F" w:rsidRPr="00227A43" w:rsidTr="0002118B">
        <w:trPr>
          <w:trHeight w:val="41"/>
        </w:trPr>
        <w:tc>
          <w:tcPr>
            <w:tcW w:w="795" w:type="dxa"/>
            <w:tcMar>
              <w:top w:w="29" w:type="dxa"/>
              <w:left w:w="86" w:type="dxa"/>
              <w:bottom w:w="29" w:type="dxa"/>
              <w:right w:w="86" w:type="dxa"/>
            </w:tcMar>
          </w:tcPr>
          <w:p w:rsidR="004D6B7F" w:rsidRPr="00227A43" w:rsidRDefault="004D6B7F" w:rsidP="00DB4984">
            <w:pPr>
              <w:rPr>
                <w:rFonts w:asciiTheme="minorHAnsi" w:hAnsiTheme="minorHAnsi" w:cs="Arial"/>
                <w:b/>
                <w:sz w:val="22"/>
                <w:szCs w:val="22"/>
              </w:rPr>
            </w:pPr>
            <w:r w:rsidRPr="00227A43">
              <w:rPr>
                <w:rFonts w:asciiTheme="minorHAnsi" w:hAnsiTheme="minorHAnsi" w:cs="Arial"/>
                <w:b/>
                <w:sz w:val="22"/>
                <w:szCs w:val="22"/>
              </w:rPr>
              <w:t>1.0</w:t>
            </w:r>
          </w:p>
        </w:tc>
        <w:tc>
          <w:tcPr>
            <w:tcW w:w="2552" w:type="dxa"/>
            <w:tcMar>
              <w:top w:w="29" w:type="dxa"/>
              <w:left w:w="86" w:type="dxa"/>
              <w:bottom w:w="29" w:type="dxa"/>
              <w:right w:w="86" w:type="dxa"/>
            </w:tcMar>
          </w:tcPr>
          <w:p w:rsidR="004D6B7F" w:rsidRPr="00227A43" w:rsidRDefault="004D6B7F" w:rsidP="002F57EE">
            <w:pPr>
              <w:rPr>
                <w:rFonts w:asciiTheme="minorHAnsi" w:hAnsiTheme="minorHAnsi" w:cs="Arial"/>
                <w:b/>
                <w:sz w:val="22"/>
                <w:szCs w:val="22"/>
              </w:rPr>
            </w:pPr>
            <w:r w:rsidRPr="00227A43">
              <w:rPr>
                <w:rFonts w:asciiTheme="minorHAnsi" w:hAnsiTheme="minorHAnsi" w:cs="Arial"/>
                <w:b/>
                <w:sz w:val="22"/>
                <w:szCs w:val="22"/>
              </w:rPr>
              <w:t xml:space="preserve">Welcome </w:t>
            </w:r>
          </w:p>
        </w:tc>
        <w:tc>
          <w:tcPr>
            <w:tcW w:w="6378" w:type="dxa"/>
            <w:tcMar>
              <w:top w:w="29" w:type="dxa"/>
              <w:left w:w="86" w:type="dxa"/>
              <w:bottom w:w="29" w:type="dxa"/>
              <w:right w:w="86" w:type="dxa"/>
            </w:tcMar>
          </w:tcPr>
          <w:p w:rsidR="004D6B7F" w:rsidRPr="00227A43" w:rsidRDefault="004D6B7F" w:rsidP="00637C09">
            <w:pPr>
              <w:tabs>
                <w:tab w:val="num" w:pos="-86"/>
              </w:tabs>
              <w:jc w:val="both"/>
              <w:rPr>
                <w:rFonts w:asciiTheme="minorHAnsi" w:hAnsiTheme="minorHAnsi" w:cs="Arial"/>
                <w:sz w:val="22"/>
                <w:szCs w:val="22"/>
              </w:rPr>
            </w:pPr>
          </w:p>
        </w:tc>
      </w:tr>
      <w:tr w:rsidR="00C464B7" w:rsidRPr="00227A43" w:rsidTr="0002118B">
        <w:trPr>
          <w:trHeight w:val="254"/>
        </w:trPr>
        <w:tc>
          <w:tcPr>
            <w:tcW w:w="795" w:type="dxa"/>
            <w:tcMar>
              <w:top w:w="29" w:type="dxa"/>
              <w:left w:w="86" w:type="dxa"/>
              <w:bottom w:w="29" w:type="dxa"/>
              <w:right w:w="86" w:type="dxa"/>
            </w:tcMar>
          </w:tcPr>
          <w:p w:rsidR="00C464B7" w:rsidRPr="00227A43" w:rsidRDefault="00C464B7" w:rsidP="00DB4984">
            <w:pPr>
              <w:rPr>
                <w:rFonts w:asciiTheme="minorHAnsi" w:hAnsiTheme="minorHAnsi" w:cs="Arial"/>
                <w:b/>
                <w:sz w:val="22"/>
                <w:szCs w:val="22"/>
              </w:rPr>
            </w:pPr>
            <w:r w:rsidRPr="00227A43">
              <w:rPr>
                <w:rFonts w:asciiTheme="minorHAnsi" w:hAnsiTheme="minorHAnsi" w:cs="Arial"/>
                <w:b/>
                <w:sz w:val="22"/>
                <w:szCs w:val="22"/>
              </w:rPr>
              <w:t>2.0</w:t>
            </w:r>
          </w:p>
        </w:tc>
        <w:tc>
          <w:tcPr>
            <w:tcW w:w="2552" w:type="dxa"/>
            <w:tcMar>
              <w:top w:w="29" w:type="dxa"/>
              <w:left w:w="86" w:type="dxa"/>
              <w:bottom w:w="29" w:type="dxa"/>
              <w:right w:w="86" w:type="dxa"/>
            </w:tcMar>
          </w:tcPr>
          <w:p w:rsidR="00C464B7" w:rsidRPr="00227A43" w:rsidRDefault="00C464B7" w:rsidP="00C464B7">
            <w:pPr>
              <w:rPr>
                <w:rFonts w:asciiTheme="minorHAnsi" w:hAnsiTheme="minorHAnsi" w:cs="Arial"/>
                <w:b/>
                <w:sz w:val="22"/>
                <w:szCs w:val="22"/>
              </w:rPr>
            </w:pPr>
            <w:r w:rsidRPr="00227A43">
              <w:rPr>
                <w:rFonts w:asciiTheme="minorHAnsi" w:hAnsiTheme="minorHAnsi" w:cs="Arial"/>
                <w:b/>
                <w:sz w:val="22"/>
                <w:szCs w:val="22"/>
              </w:rPr>
              <w:t>Approval of Agenda</w:t>
            </w:r>
          </w:p>
        </w:tc>
        <w:tc>
          <w:tcPr>
            <w:tcW w:w="6378" w:type="dxa"/>
            <w:tcMar>
              <w:top w:w="29" w:type="dxa"/>
              <w:left w:w="86" w:type="dxa"/>
              <w:bottom w:w="29" w:type="dxa"/>
              <w:right w:w="86" w:type="dxa"/>
            </w:tcMar>
          </w:tcPr>
          <w:p w:rsidR="00C464B7" w:rsidRPr="00227A43" w:rsidRDefault="00EC5179" w:rsidP="00C464B7">
            <w:pPr>
              <w:jc w:val="both"/>
              <w:rPr>
                <w:rFonts w:asciiTheme="minorHAnsi" w:hAnsiTheme="minorHAnsi" w:cs="Arial"/>
                <w:sz w:val="22"/>
                <w:szCs w:val="22"/>
              </w:rPr>
            </w:pPr>
            <w:r w:rsidRPr="00227A43">
              <w:rPr>
                <w:rFonts w:asciiTheme="minorHAnsi" w:hAnsiTheme="minorHAnsi" w:cs="Arial"/>
                <w:sz w:val="22"/>
                <w:szCs w:val="22"/>
              </w:rPr>
              <w:t>Agenda approved without amendments</w:t>
            </w:r>
          </w:p>
        </w:tc>
      </w:tr>
      <w:tr w:rsidR="00DE5417" w:rsidRPr="00227A43" w:rsidTr="0002118B">
        <w:trPr>
          <w:trHeight w:val="254"/>
        </w:trPr>
        <w:tc>
          <w:tcPr>
            <w:tcW w:w="795" w:type="dxa"/>
            <w:tcMar>
              <w:top w:w="29" w:type="dxa"/>
              <w:left w:w="86" w:type="dxa"/>
              <w:bottom w:w="29" w:type="dxa"/>
              <w:right w:w="86" w:type="dxa"/>
            </w:tcMar>
          </w:tcPr>
          <w:p w:rsidR="00DE5417" w:rsidRPr="00227A43" w:rsidRDefault="00DE5417" w:rsidP="00DB4984">
            <w:pPr>
              <w:rPr>
                <w:rFonts w:asciiTheme="minorHAnsi" w:hAnsiTheme="minorHAnsi" w:cs="Arial"/>
                <w:b/>
                <w:sz w:val="22"/>
                <w:szCs w:val="22"/>
              </w:rPr>
            </w:pPr>
            <w:r>
              <w:rPr>
                <w:rFonts w:asciiTheme="minorHAnsi" w:hAnsiTheme="minorHAnsi" w:cs="Arial"/>
                <w:b/>
                <w:sz w:val="22"/>
                <w:szCs w:val="22"/>
              </w:rPr>
              <w:t>3.0</w:t>
            </w:r>
          </w:p>
        </w:tc>
        <w:tc>
          <w:tcPr>
            <w:tcW w:w="2552" w:type="dxa"/>
            <w:tcMar>
              <w:top w:w="29" w:type="dxa"/>
              <w:left w:w="86" w:type="dxa"/>
              <w:bottom w:w="29" w:type="dxa"/>
              <w:right w:w="86" w:type="dxa"/>
            </w:tcMar>
          </w:tcPr>
          <w:p w:rsidR="00DE5417" w:rsidRPr="00227A43" w:rsidRDefault="00EC5179" w:rsidP="00C464B7">
            <w:pPr>
              <w:rPr>
                <w:rFonts w:asciiTheme="minorHAnsi" w:hAnsiTheme="minorHAnsi" w:cs="Arial"/>
                <w:b/>
                <w:sz w:val="22"/>
                <w:szCs w:val="22"/>
              </w:rPr>
            </w:pPr>
            <w:r w:rsidRPr="00227A43">
              <w:rPr>
                <w:rFonts w:asciiTheme="minorHAnsi" w:hAnsiTheme="minorHAnsi" w:cs="Arial"/>
                <w:b/>
                <w:sz w:val="22"/>
                <w:szCs w:val="22"/>
              </w:rPr>
              <w:t>Review of Minutes</w:t>
            </w:r>
          </w:p>
        </w:tc>
        <w:tc>
          <w:tcPr>
            <w:tcW w:w="6378" w:type="dxa"/>
            <w:tcMar>
              <w:top w:w="29" w:type="dxa"/>
              <w:left w:w="86" w:type="dxa"/>
              <w:bottom w:w="29" w:type="dxa"/>
              <w:right w:w="86" w:type="dxa"/>
            </w:tcMar>
          </w:tcPr>
          <w:p w:rsidR="00DE5417" w:rsidRPr="00227A43" w:rsidRDefault="00EC5179" w:rsidP="00C464B7">
            <w:pPr>
              <w:jc w:val="both"/>
              <w:rPr>
                <w:rFonts w:asciiTheme="minorHAnsi" w:hAnsiTheme="minorHAnsi" w:cs="Arial"/>
                <w:sz w:val="22"/>
                <w:szCs w:val="22"/>
              </w:rPr>
            </w:pPr>
            <w:r>
              <w:rPr>
                <w:rFonts w:asciiTheme="minorHAnsi" w:hAnsiTheme="minorHAnsi" w:cs="Arial"/>
                <w:sz w:val="22"/>
                <w:szCs w:val="22"/>
              </w:rPr>
              <w:t>completed</w:t>
            </w:r>
          </w:p>
        </w:tc>
      </w:tr>
      <w:tr w:rsidR="00227A43" w:rsidRPr="00227A43" w:rsidTr="0002118B">
        <w:trPr>
          <w:trHeight w:val="254"/>
        </w:trPr>
        <w:tc>
          <w:tcPr>
            <w:tcW w:w="795" w:type="dxa"/>
            <w:tcMar>
              <w:top w:w="29" w:type="dxa"/>
              <w:left w:w="86" w:type="dxa"/>
              <w:bottom w:w="29" w:type="dxa"/>
              <w:right w:w="86" w:type="dxa"/>
            </w:tcMar>
          </w:tcPr>
          <w:p w:rsidR="00227A43" w:rsidRPr="00227A43" w:rsidRDefault="00227A43" w:rsidP="00192721">
            <w:pPr>
              <w:rPr>
                <w:rFonts w:asciiTheme="minorHAnsi" w:hAnsiTheme="minorHAnsi" w:cs="Arial"/>
                <w:b/>
                <w:color w:val="000000"/>
                <w:sz w:val="22"/>
                <w:szCs w:val="22"/>
              </w:rPr>
            </w:pPr>
            <w:r w:rsidRPr="00227A43">
              <w:rPr>
                <w:rFonts w:asciiTheme="minorHAnsi" w:hAnsiTheme="minorHAnsi" w:cs="Arial"/>
                <w:b/>
                <w:color w:val="000000"/>
                <w:sz w:val="22"/>
                <w:szCs w:val="22"/>
              </w:rPr>
              <w:t>4.0</w:t>
            </w:r>
          </w:p>
        </w:tc>
        <w:tc>
          <w:tcPr>
            <w:tcW w:w="2552" w:type="dxa"/>
            <w:tcMar>
              <w:top w:w="29" w:type="dxa"/>
              <w:left w:w="86" w:type="dxa"/>
              <w:bottom w:w="29" w:type="dxa"/>
              <w:right w:w="86" w:type="dxa"/>
            </w:tcMar>
          </w:tcPr>
          <w:p w:rsidR="00227A43" w:rsidRPr="00227A43" w:rsidRDefault="00227A43" w:rsidP="00192721">
            <w:pPr>
              <w:rPr>
                <w:rFonts w:asciiTheme="minorHAnsi" w:hAnsiTheme="minorHAnsi" w:cs="Arial"/>
                <w:b/>
                <w:color w:val="000000"/>
                <w:sz w:val="22"/>
                <w:szCs w:val="22"/>
              </w:rPr>
            </w:pPr>
            <w:r w:rsidRPr="00227A43">
              <w:rPr>
                <w:rFonts w:asciiTheme="minorHAnsi" w:hAnsiTheme="minorHAnsi" w:cs="Arial"/>
                <w:b/>
                <w:color w:val="000000"/>
                <w:sz w:val="22"/>
                <w:szCs w:val="22"/>
              </w:rPr>
              <w:t>Business Arising</w:t>
            </w:r>
          </w:p>
        </w:tc>
        <w:tc>
          <w:tcPr>
            <w:tcW w:w="6378" w:type="dxa"/>
            <w:tcMar>
              <w:top w:w="29" w:type="dxa"/>
              <w:left w:w="86" w:type="dxa"/>
              <w:bottom w:w="29" w:type="dxa"/>
              <w:right w:w="86" w:type="dxa"/>
            </w:tcMar>
          </w:tcPr>
          <w:p w:rsidR="00227A43" w:rsidRPr="00227A43" w:rsidRDefault="00227A43" w:rsidP="00637C09">
            <w:pPr>
              <w:jc w:val="both"/>
              <w:rPr>
                <w:rFonts w:asciiTheme="minorHAnsi" w:hAnsiTheme="minorHAnsi" w:cs="Arial"/>
                <w:color w:val="000000"/>
                <w:sz w:val="22"/>
                <w:szCs w:val="22"/>
              </w:rPr>
            </w:pPr>
            <w:r w:rsidRPr="00227A43">
              <w:rPr>
                <w:rFonts w:asciiTheme="minorHAnsi" w:hAnsiTheme="minorHAnsi" w:cs="Arial"/>
                <w:color w:val="000000"/>
                <w:sz w:val="22"/>
                <w:szCs w:val="22"/>
              </w:rPr>
              <w:t>None</w:t>
            </w:r>
          </w:p>
        </w:tc>
      </w:tr>
      <w:tr w:rsidR="00C464B7" w:rsidRPr="00227A43" w:rsidTr="0002118B">
        <w:trPr>
          <w:trHeight w:val="254"/>
        </w:trPr>
        <w:tc>
          <w:tcPr>
            <w:tcW w:w="795" w:type="dxa"/>
            <w:tcMar>
              <w:top w:w="29" w:type="dxa"/>
              <w:left w:w="86" w:type="dxa"/>
              <w:bottom w:w="29" w:type="dxa"/>
              <w:right w:w="86" w:type="dxa"/>
            </w:tcMar>
          </w:tcPr>
          <w:p w:rsidR="00C464B7" w:rsidRPr="00227A43" w:rsidRDefault="00DE5417" w:rsidP="002E3D27">
            <w:pPr>
              <w:rPr>
                <w:rFonts w:asciiTheme="minorHAnsi" w:hAnsiTheme="minorHAnsi" w:cs="Arial"/>
                <w:b/>
                <w:color w:val="000000"/>
                <w:sz w:val="22"/>
                <w:szCs w:val="22"/>
              </w:rPr>
            </w:pPr>
            <w:r>
              <w:rPr>
                <w:rFonts w:asciiTheme="minorHAnsi" w:hAnsiTheme="minorHAnsi" w:cs="Arial"/>
                <w:b/>
                <w:color w:val="000000"/>
                <w:sz w:val="22"/>
                <w:szCs w:val="22"/>
              </w:rPr>
              <w:t>4</w:t>
            </w:r>
            <w:r w:rsidR="00C464B7" w:rsidRPr="00227A43">
              <w:rPr>
                <w:rFonts w:asciiTheme="minorHAnsi" w:hAnsiTheme="minorHAnsi" w:cs="Arial"/>
                <w:b/>
                <w:color w:val="000000"/>
                <w:sz w:val="22"/>
                <w:szCs w:val="22"/>
              </w:rPr>
              <w:t>.1</w:t>
            </w:r>
          </w:p>
        </w:tc>
        <w:tc>
          <w:tcPr>
            <w:tcW w:w="2552" w:type="dxa"/>
            <w:tcMar>
              <w:top w:w="29" w:type="dxa"/>
              <w:left w:w="86" w:type="dxa"/>
              <w:bottom w:w="29" w:type="dxa"/>
              <w:right w:w="86" w:type="dxa"/>
            </w:tcMar>
          </w:tcPr>
          <w:p w:rsidR="00227A43" w:rsidRPr="00227A43" w:rsidRDefault="00DE5417" w:rsidP="00227A43">
            <w:pPr>
              <w:rPr>
                <w:rFonts w:asciiTheme="minorHAnsi" w:hAnsiTheme="minorHAnsi"/>
                <w:b/>
                <w:sz w:val="22"/>
                <w:szCs w:val="22"/>
              </w:rPr>
            </w:pPr>
            <w:r>
              <w:rPr>
                <w:rFonts w:asciiTheme="minorHAnsi" w:hAnsiTheme="minorHAnsi"/>
                <w:b/>
                <w:sz w:val="22"/>
                <w:szCs w:val="22"/>
              </w:rPr>
              <w:t>Co-Presenter for Sept</w:t>
            </w:r>
            <w:r w:rsidR="00227A43" w:rsidRPr="00227A43">
              <w:rPr>
                <w:rFonts w:asciiTheme="minorHAnsi" w:hAnsiTheme="minorHAnsi"/>
                <w:b/>
                <w:sz w:val="22"/>
                <w:szCs w:val="22"/>
              </w:rPr>
              <w:t xml:space="preserve"> </w:t>
            </w:r>
          </w:p>
          <w:p w:rsidR="00C464B7" w:rsidRPr="00227A43" w:rsidRDefault="00C464B7" w:rsidP="00192721">
            <w:pPr>
              <w:rPr>
                <w:rFonts w:asciiTheme="minorHAnsi" w:hAnsiTheme="minorHAnsi" w:cs="Arial"/>
                <w:b/>
                <w:color w:val="000000"/>
                <w:sz w:val="22"/>
                <w:szCs w:val="22"/>
              </w:rPr>
            </w:pPr>
          </w:p>
        </w:tc>
        <w:tc>
          <w:tcPr>
            <w:tcW w:w="6378" w:type="dxa"/>
            <w:tcMar>
              <w:top w:w="29" w:type="dxa"/>
              <w:left w:w="86" w:type="dxa"/>
              <w:bottom w:w="29" w:type="dxa"/>
              <w:right w:w="86" w:type="dxa"/>
            </w:tcMar>
          </w:tcPr>
          <w:p w:rsidR="00C464B7" w:rsidRPr="00227A43" w:rsidRDefault="00DE5417" w:rsidP="00DE5417">
            <w:pPr>
              <w:jc w:val="both"/>
              <w:rPr>
                <w:rFonts w:asciiTheme="minorHAnsi" w:hAnsiTheme="minorHAnsi" w:cs="Arial"/>
                <w:color w:val="000000"/>
                <w:sz w:val="22"/>
                <w:szCs w:val="22"/>
              </w:rPr>
            </w:pPr>
            <w:r w:rsidRPr="00DE5417">
              <w:rPr>
                <w:rFonts w:asciiTheme="minorHAnsi" w:hAnsiTheme="minorHAnsi" w:cs="Arial"/>
                <w:color w:val="000000"/>
                <w:sz w:val="22"/>
                <w:szCs w:val="22"/>
              </w:rPr>
              <w:t>Inform Suzanne if anyone is interested</w:t>
            </w:r>
          </w:p>
        </w:tc>
      </w:tr>
      <w:tr w:rsidR="002E3D27" w:rsidRPr="00227A43" w:rsidTr="0002118B">
        <w:trPr>
          <w:trHeight w:val="254"/>
        </w:trPr>
        <w:tc>
          <w:tcPr>
            <w:tcW w:w="795" w:type="dxa"/>
            <w:tcMar>
              <w:top w:w="29" w:type="dxa"/>
              <w:left w:w="86" w:type="dxa"/>
              <w:bottom w:w="29" w:type="dxa"/>
              <w:right w:w="86" w:type="dxa"/>
            </w:tcMar>
          </w:tcPr>
          <w:p w:rsidR="002E3D27" w:rsidRPr="00227A43" w:rsidRDefault="00DE5417" w:rsidP="002E3D27">
            <w:pPr>
              <w:rPr>
                <w:rFonts w:asciiTheme="minorHAnsi" w:hAnsiTheme="minorHAnsi" w:cs="Arial"/>
                <w:color w:val="000000"/>
                <w:sz w:val="22"/>
                <w:szCs w:val="22"/>
              </w:rPr>
            </w:pPr>
            <w:r>
              <w:rPr>
                <w:rFonts w:asciiTheme="minorHAnsi" w:hAnsiTheme="minorHAnsi" w:cs="Arial"/>
                <w:color w:val="000000"/>
                <w:sz w:val="22"/>
                <w:szCs w:val="22"/>
              </w:rPr>
              <w:t>4</w:t>
            </w:r>
            <w:r w:rsidR="00227A43">
              <w:rPr>
                <w:rFonts w:asciiTheme="minorHAnsi" w:hAnsiTheme="minorHAnsi" w:cs="Arial"/>
                <w:color w:val="000000"/>
                <w:sz w:val="22"/>
                <w:szCs w:val="22"/>
              </w:rPr>
              <w:t>.2</w:t>
            </w:r>
          </w:p>
        </w:tc>
        <w:tc>
          <w:tcPr>
            <w:tcW w:w="2552" w:type="dxa"/>
            <w:tcMar>
              <w:top w:w="29" w:type="dxa"/>
              <w:left w:w="86" w:type="dxa"/>
              <w:bottom w:w="29" w:type="dxa"/>
              <w:right w:w="86" w:type="dxa"/>
            </w:tcMar>
          </w:tcPr>
          <w:p w:rsidR="002E3D27" w:rsidRPr="00227A43" w:rsidRDefault="00227A43" w:rsidP="00CF2EAF">
            <w:pPr>
              <w:jc w:val="both"/>
              <w:rPr>
                <w:rFonts w:asciiTheme="minorHAnsi" w:hAnsiTheme="minorHAnsi" w:cs="Arial"/>
                <w:b/>
                <w:color w:val="000000"/>
                <w:sz w:val="22"/>
                <w:szCs w:val="22"/>
              </w:rPr>
            </w:pPr>
            <w:r w:rsidRPr="00CF2EAF">
              <w:rPr>
                <w:rFonts w:asciiTheme="minorHAnsi" w:hAnsiTheme="minorHAnsi" w:cs="Arial"/>
                <w:color w:val="000000"/>
                <w:sz w:val="22"/>
                <w:szCs w:val="22"/>
              </w:rPr>
              <w:t>AAF Hospitalization Core Indicator</w:t>
            </w:r>
          </w:p>
        </w:tc>
        <w:tc>
          <w:tcPr>
            <w:tcW w:w="6378" w:type="dxa"/>
            <w:tcMar>
              <w:top w:w="29" w:type="dxa"/>
              <w:left w:w="86" w:type="dxa"/>
              <w:bottom w:w="29" w:type="dxa"/>
              <w:right w:w="86" w:type="dxa"/>
            </w:tcMar>
          </w:tcPr>
          <w:p w:rsidR="00625EB7" w:rsidRPr="00F81FFD" w:rsidRDefault="00B1429E" w:rsidP="00F81FFD">
            <w:pPr>
              <w:numPr>
                <w:ilvl w:val="0"/>
                <w:numId w:val="18"/>
              </w:numPr>
              <w:jc w:val="both"/>
              <w:rPr>
                <w:rFonts w:asciiTheme="minorHAnsi" w:hAnsiTheme="minorHAnsi" w:cs="Arial"/>
                <w:sz w:val="22"/>
                <w:szCs w:val="22"/>
              </w:rPr>
            </w:pPr>
            <w:r>
              <w:rPr>
                <w:rFonts w:asciiTheme="minorHAnsi" w:hAnsiTheme="minorHAnsi" w:cs="Arial"/>
                <w:sz w:val="22"/>
                <w:szCs w:val="22"/>
              </w:rPr>
              <w:t xml:space="preserve">ACTION: </w:t>
            </w:r>
            <w:r w:rsidR="00B1320B" w:rsidRPr="00F81FFD">
              <w:rPr>
                <w:rFonts w:asciiTheme="minorHAnsi" w:hAnsiTheme="minorHAnsi" w:cs="Arial"/>
                <w:sz w:val="22"/>
                <w:szCs w:val="22"/>
              </w:rPr>
              <w:t>S</w:t>
            </w:r>
            <w:r>
              <w:rPr>
                <w:rFonts w:asciiTheme="minorHAnsi" w:hAnsiTheme="minorHAnsi" w:cs="Arial"/>
                <w:sz w:val="22"/>
                <w:szCs w:val="22"/>
              </w:rPr>
              <w:t>.</w:t>
            </w:r>
            <w:r w:rsidR="00B1320B" w:rsidRPr="00F81FFD">
              <w:rPr>
                <w:rFonts w:asciiTheme="minorHAnsi" w:hAnsiTheme="minorHAnsi" w:cs="Arial"/>
                <w:sz w:val="22"/>
                <w:szCs w:val="22"/>
              </w:rPr>
              <w:t xml:space="preserve"> Fegan </w:t>
            </w:r>
            <w:r>
              <w:rPr>
                <w:rFonts w:asciiTheme="minorHAnsi" w:hAnsiTheme="minorHAnsi" w:cs="Arial"/>
                <w:sz w:val="22"/>
                <w:szCs w:val="22"/>
              </w:rPr>
              <w:t>will send a revised copy of the indicator out</w:t>
            </w:r>
          </w:p>
          <w:p w:rsidR="00DE5417" w:rsidRPr="00F81FFD" w:rsidRDefault="00EC5179" w:rsidP="00F81FFD">
            <w:pPr>
              <w:numPr>
                <w:ilvl w:val="0"/>
                <w:numId w:val="18"/>
              </w:numPr>
              <w:jc w:val="both"/>
              <w:rPr>
                <w:rFonts w:asciiTheme="minorHAnsi" w:hAnsiTheme="minorHAnsi" w:cs="Arial"/>
                <w:sz w:val="22"/>
                <w:szCs w:val="22"/>
              </w:rPr>
            </w:pPr>
            <w:r>
              <w:rPr>
                <w:rFonts w:asciiTheme="minorHAnsi" w:hAnsiTheme="minorHAnsi" w:cs="Arial"/>
                <w:sz w:val="22"/>
                <w:szCs w:val="22"/>
              </w:rPr>
              <w:t>Analyst C</w:t>
            </w:r>
            <w:r w:rsidR="00F81FFD">
              <w:rPr>
                <w:rFonts w:asciiTheme="minorHAnsi" w:hAnsiTheme="minorHAnsi" w:cs="Arial"/>
                <w:sz w:val="22"/>
                <w:szCs w:val="22"/>
              </w:rPr>
              <w:t xml:space="preserve">hecklist of this document should </w:t>
            </w:r>
            <w:r w:rsidR="00625EB7" w:rsidRPr="00F81FFD">
              <w:rPr>
                <w:rFonts w:asciiTheme="minorHAnsi" w:hAnsiTheme="minorHAnsi" w:cs="Arial"/>
                <w:sz w:val="22"/>
                <w:szCs w:val="22"/>
              </w:rPr>
              <w:t xml:space="preserve">contain information about the folders to be used </w:t>
            </w:r>
            <w:r w:rsidR="00F81FFD">
              <w:rPr>
                <w:rFonts w:asciiTheme="minorHAnsi" w:hAnsiTheme="minorHAnsi" w:cs="Arial"/>
                <w:sz w:val="22"/>
                <w:szCs w:val="22"/>
              </w:rPr>
              <w:t xml:space="preserve">for AAF </w:t>
            </w:r>
            <w:r w:rsidR="00625EB7" w:rsidRPr="00F81FFD">
              <w:rPr>
                <w:rFonts w:asciiTheme="minorHAnsi" w:hAnsiTheme="minorHAnsi" w:cs="Arial"/>
                <w:sz w:val="22"/>
                <w:szCs w:val="22"/>
              </w:rPr>
              <w:t xml:space="preserve">in </w:t>
            </w:r>
            <w:proofErr w:type="spellStart"/>
            <w:r w:rsidR="00625EB7" w:rsidRPr="00F81FFD">
              <w:rPr>
                <w:rFonts w:asciiTheme="minorHAnsi" w:hAnsiTheme="minorHAnsi" w:cs="Arial"/>
                <w:sz w:val="22"/>
                <w:szCs w:val="22"/>
              </w:rPr>
              <w:t>intelliHEALTH</w:t>
            </w:r>
            <w:proofErr w:type="spellEnd"/>
            <w:r w:rsidR="00625EB7" w:rsidRPr="00F81FFD">
              <w:rPr>
                <w:rFonts w:asciiTheme="minorHAnsi" w:hAnsiTheme="minorHAnsi" w:cs="Arial"/>
                <w:sz w:val="22"/>
                <w:szCs w:val="22"/>
              </w:rPr>
              <w:t>.</w:t>
            </w:r>
          </w:p>
          <w:p w:rsidR="00625EB7" w:rsidRPr="00F81FFD" w:rsidRDefault="00B1429E" w:rsidP="00F81FFD">
            <w:pPr>
              <w:numPr>
                <w:ilvl w:val="0"/>
                <w:numId w:val="18"/>
              </w:numPr>
              <w:jc w:val="both"/>
              <w:rPr>
                <w:rFonts w:asciiTheme="minorHAnsi" w:hAnsiTheme="minorHAnsi" w:cs="Arial"/>
                <w:sz w:val="22"/>
                <w:szCs w:val="22"/>
              </w:rPr>
            </w:pPr>
            <w:proofErr w:type="gramStart"/>
            <w:r>
              <w:rPr>
                <w:rFonts w:asciiTheme="minorHAnsi" w:hAnsiTheme="minorHAnsi" w:cs="Arial"/>
                <w:sz w:val="22"/>
                <w:szCs w:val="22"/>
              </w:rPr>
              <w:t>we</w:t>
            </w:r>
            <w:proofErr w:type="gramEnd"/>
            <w:r w:rsidR="00EC5179">
              <w:rPr>
                <w:rFonts w:asciiTheme="minorHAnsi" w:hAnsiTheme="minorHAnsi" w:cs="Arial"/>
                <w:sz w:val="22"/>
                <w:szCs w:val="22"/>
              </w:rPr>
              <w:t xml:space="preserve"> </w:t>
            </w:r>
            <w:r w:rsidR="00625EB7" w:rsidRPr="00F81FFD">
              <w:rPr>
                <w:rFonts w:asciiTheme="minorHAnsi" w:hAnsiTheme="minorHAnsi" w:cs="Arial"/>
                <w:sz w:val="22"/>
                <w:szCs w:val="22"/>
              </w:rPr>
              <w:t>should m</w:t>
            </w:r>
            <w:r>
              <w:rPr>
                <w:rFonts w:asciiTheme="minorHAnsi" w:hAnsiTheme="minorHAnsi" w:cs="Arial"/>
                <w:sz w:val="22"/>
                <w:szCs w:val="22"/>
              </w:rPr>
              <w:t>ention about using pre-defined</w:t>
            </w:r>
            <w:r w:rsidR="00625EB7" w:rsidRPr="00F81FFD">
              <w:rPr>
                <w:rFonts w:asciiTheme="minorHAnsi" w:hAnsiTheme="minorHAnsi" w:cs="Arial"/>
                <w:sz w:val="22"/>
                <w:szCs w:val="22"/>
              </w:rPr>
              <w:t xml:space="preserve"> report</w:t>
            </w:r>
            <w:r>
              <w:rPr>
                <w:rFonts w:asciiTheme="minorHAnsi" w:hAnsiTheme="minorHAnsi" w:cs="Arial"/>
                <w:sz w:val="22"/>
                <w:szCs w:val="22"/>
              </w:rPr>
              <w:t>s for injury</w:t>
            </w:r>
            <w:r w:rsidR="00625EB7" w:rsidRPr="00F81FFD">
              <w:rPr>
                <w:rFonts w:asciiTheme="minorHAnsi" w:hAnsiTheme="minorHAnsi" w:cs="Arial"/>
                <w:sz w:val="22"/>
                <w:szCs w:val="22"/>
              </w:rPr>
              <w:t xml:space="preserve"> from </w:t>
            </w:r>
            <w:proofErr w:type="spellStart"/>
            <w:r w:rsidR="00625EB7" w:rsidRPr="00F81FFD">
              <w:rPr>
                <w:rFonts w:asciiTheme="minorHAnsi" w:hAnsiTheme="minorHAnsi" w:cs="Arial"/>
                <w:sz w:val="22"/>
                <w:szCs w:val="22"/>
              </w:rPr>
              <w:t>inteliHEALTH</w:t>
            </w:r>
            <w:proofErr w:type="spellEnd"/>
            <w:r w:rsidR="00625EB7" w:rsidRPr="00F81FFD">
              <w:rPr>
                <w:rFonts w:asciiTheme="minorHAnsi" w:hAnsiTheme="minorHAnsi" w:cs="Arial"/>
                <w:sz w:val="22"/>
                <w:szCs w:val="22"/>
              </w:rPr>
              <w:t>.</w:t>
            </w:r>
          </w:p>
          <w:p w:rsidR="00F81FFD" w:rsidRDefault="00B1429E" w:rsidP="00F81FFD">
            <w:pPr>
              <w:numPr>
                <w:ilvl w:val="0"/>
                <w:numId w:val="18"/>
              </w:numPr>
              <w:jc w:val="both"/>
              <w:rPr>
                <w:rFonts w:asciiTheme="minorHAnsi" w:hAnsiTheme="minorHAnsi" w:cs="Arial"/>
                <w:sz w:val="22"/>
                <w:szCs w:val="22"/>
              </w:rPr>
            </w:pPr>
            <w:r>
              <w:rPr>
                <w:rFonts w:asciiTheme="minorHAnsi" w:hAnsiTheme="minorHAnsi" w:cs="Arial"/>
                <w:sz w:val="22"/>
                <w:szCs w:val="22"/>
              </w:rPr>
              <w:t xml:space="preserve">Pre-defined reports for pulling chronic disease information, esp. from OMHRS, could be created by our group </w:t>
            </w:r>
            <w:proofErr w:type="gramStart"/>
            <w:r>
              <w:rPr>
                <w:rFonts w:asciiTheme="minorHAnsi" w:hAnsiTheme="minorHAnsi" w:cs="Arial"/>
                <w:sz w:val="22"/>
                <w:szCs w:val="22"/>
              </w:rPr>
              <w:t>-  and</w:t>
            </w:r>
            <w:proofErr w:type="gramEnd"/>
            <w:r>
              <w:rPr>
                <w:rFonts w:asciiTheme="minorHAnsi" w:hAnsiTheme="minorHAnsi" w:cs="Arial"/>
                <w:sz w:val="22"/>
                <w:szCs w:val="22"/>
              </w:rPr>
              <w:t xml:space="preserve"> </w:t>
            </w:r>
            <w:r w:rsidR="00F81FFD">
              <w:rPr>
                <w:rFonts w:asciiTheme="minorHAnsi" w:hAnsiTheme="minorHAnsi" w:cs="Arial"/>
                <w:sz w:val="22"/>
                <w:szCs w:val="22"/>
              </w:rPr>
              <w:t>we</w:t>
            </w:r>
            <w:r>
              <w:rPr>
                <w:rFonts w:asciiTheme="minorHAnsi" w:hAnsiTheme="minorHAnsi" w:cs="Arial"/>
                <w:sz w:val="22"/>
                <w:szCs w:val="22"/>
              </w:rPr>
              <w:t xml:space="preserve"> would need</w:t>
            </w:r>
            <w:r w:rsidR="00EC5179">
              <w:rPr>
                <w:rFonts w:asciiTheme="minorHAnsi" w:hAnsiTheme="minorHAnsi" w:cs="Arial"/>
                <w:sz w:val="22"/>
                <w:szCs w:val="22"/>
              </w:rPr>
              <w:t xml:space="preserve"> find a way </w:t>
            </w:r>
            <w:r w:rsidR="00F81FFD">
              <w:rPr>
                <w:rFonts w:asciiTheme="minorHAnsi" w:hAnsiTheme="minorHAnsi" w:cs="Arial"/>
                <w:sz w:val="22"/>
                <w:szCs w:val="22"/>
              </w:rPr>
              <w:t xml:space="preserve">to place it to a shared folder in </w:t>
            </w:r>
            <w:proofErr w:type="spellStart"/>
            <w:r w:rsidR="00F81FFD">
              <w:rPr>
                <w:rFonts w:asciiTheme="minorHAnsi" w:hAnsiTheme="minorHAnsi" w:cs="Arial"/>
                <w:sz w:val="22"/>
                <w:szCs w:val="22"/>
              </w:rPr>
              <w:t>IntelliHEALTH</w:t>
            </w:r>
            <w:proofErr w:type="spellEnd"/>
            <w:r>
              <w:rPr>
                <w:rFonts w:asciiTheme="minorHAnsi" w:hAnsiTheme="minorHAnsi" w:cs="Arial"/>
                <w:sz w:val="22"/>
                <w:szCs w:val="22"/>
              </w:rPr>
              <w:t xml:space="preserve">, or ask </w:t>
            </w:r>
            <w:proofErr w:type="spellStart"/>
            <w:r>
              <w:rPr>
                <w:rFonts w:asciiTheme="minorHAnsi" w:hAnsiTheme="minorHAnsi" w:cs="Arial"/>
                <w:sz w:val="22"/>
                <w:szCs w:val="22"/>
              </w:rPr>
              <w:t>intelliHEALTH</w:t>
            </w:r>
            <w:proofErr w:type="spellEnd"/>
            <w:r>
              <w:rPr>
                <w:rFonts w:asciiTheme="minorHAnsi" w:hAnsiTheme="minorHAnsi" w:cs="Arial"/>
                <w:sz w:val="22"/>
                <w:szCs w:val="22"/>
              </w:rPr>
              <w:t xml:space="preserve"> to place it on the APHEO Core Indicator folder</w:t>
            </w:r>
            <w:r w:rsidR="00F81FFD">
              <w:rPr>
                <w:rFonts w:asciiTheme="minorHAnsi" w:hAnsiTheme="minorHAnsi" w:cs="Arial"/>
                <w:sz w:val="22"/>
                <w:szCs w:val="22"/>
              </w:rPr>
              <w:t>.</w:t>
            </w:r>
          </w:p>
          <w:p w:rsidR="00625EB7" w:rsidRPr="00F81FFD" w:rsidRDefault="00F81FFD" w:rsidP="00F81FFD">
            <w:pPr>
              <w:ind w:left="360"/>
              <w:jc w:val="both"/>
              <w:rPr>
                <w:rFonts w:asciiTheme="minorHAnsi" w:hAnsiTheme="minorHAnsi" w:cs="Arial"/>
                <w:sz w:val="22"/>
                <w:szCs w:val="22"/>
              </w:rPr>
            </w:pPr>
            <w:r>
              <w:rPr>
                <w:rFonts w:asciiTheme="minorHAnsi" w:hAnsiTheme="minorHAnsi" w:cs="Arial"/>
                <w:sz w:val="22"/>
                <w:szCs w:val="22"/>
              </w:rPr>
              <w:t xml:space="preserve"> </w:t>
            </w:r>
          </w:p>
          <w:p w:rsidR="002E3D27" w:rsidRPr="00227A43" w:rsidRDefault="002E3D27" w:rsidP="00674B55">
            <w:pPr>
              <w:jc w:val="both"/>
              <w:rPr>
                <w:rFonts w:asciiTheme="minorHAnsi" w:hAnsiTheme="minorHAnsi" w:cs="Arial"/>
                <w:color w:val="000000"/>
                <w:sz w:val="22"/>
                <w:szCs w:val="22"/>
              </w:rPr>
            </w:pPr>
          </w:p>
        </w:tc>
      </w:tr>
      <w:tr w:rsidR="00C464B7" w:rsidRPr="00227A43" w:rsidTr="0002118B">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C464B7" w:rsidRPr="00227A43" w:rsidRDefault="00625EB7" w:rsidP="00625EB7">
            <w:pPr>
              <w:jc w:val="right"/>
              <w:rPr>
                <w:rFonts w:asciiTheme="minorHAnsi" w:hAnsiTheme="minorHAnsi" w:cs="Arial"/>
                <w:sz w:val="22"/>
                <w:szCs w:val="22"/>
              </w:rPr>
            </w:pPr>
            <w:r>
              <w:rPr>
                <w:rFonts w:asciiTheme="minorHAnsi" w:hAnsiTheme="minorHAnsi" w:cs="Arial"/>
                <w:sz w:val="22"/>
                <w:szCs w:val="22"/>
              </w:rPr>
              <w:t>4</w:t>
            </w:r>
            <w:r w:rsidR="00227A43">
              <w:rPr>
                <w:rFonts w:asciiTheme="minorHAnsi" w:hAnsiTheme="minorHAnsi" w:cs="Arial"/>
                <w:sz w:val="22"/>
                <w:szCs w:val="22"/>
              </w:rPr>
              <w:t>.2.</w:t>
            </w:r>
            <w:r>
              <w:rPr>
                <w:rFonts w:asciiTheme="minorHAnsi" w:hAnsiTheme="minorHAnsi" w:cs="Arial"/>
                <w:sz w:val="22"/>
                <w:szCs w:val="22"/>
              </w:rPr>
              <w:t>3</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C464B7" w:rsidRPr="00227A43" w:rsidRDefault="00625EB7" w:rsidP="00193E93">
            <w:pPr>
              <w:rPr>
                <w:rFonts w:asciiTheme="minorHAnsi" w:hAnsiTheme="minorHAnsi"/>
                <w:sz w:val="22"/>
                <w:szCs w:val="22"/>
              </w:rPr>
            </w:pPr>
            <w:r>
              <w:rPr>
                <w:rFonts w:asciiTheme="minorHAnsi" w:hAnsiTheme="minorHAnsi"/>
                <w:sz w:val="22"/>
                <w:szCs w:val="22"/>
              </w:rPr>
              <w:t>Data sources</w:t>
            </w:r>
          </w:p>
        </w:tc>
        <w:tc>
          <w:tcPr>
            <w:tcW w:w="6378"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701D1D" w:rsidRDefault="004C37B3" w:rsidP="00C3176F">
            <w:pPr>
              <w:numPr>
                <w:ilvl w:val="0"/>
                <w:numId w:val="18"/>
              </w:numPr>
              <w:jc w:val="both"/>
              <w:rPr>
                <w:rFonts w:asciiTheme="minorHAnsi" w:hAnsiTheme="minorHAnsi" w:cs="Arial"/>
                <w:sz w:val="22"/>
                <w:szCs w:val="22"/>
              </w:rPr>
            </w:pPr>
            <w:r>
              <w:rPr>
                <w:rFonts w:asciiTheme="minorHAnsi" w:hAnsiTheme="minorHAnsi" w:cs="Arial"/>
                <w:sz w:val="22"/>
                <w:szCs w:val="22"/>
              </w:rPr>
              <w:t>Jeremy and Badal informed that a</w:t>
            </w:r>
            <w:r w:rsidR="00625EB7">
              <w:rPr>
                <w:rFonts w:asciiTheme="minorHAnsi" w:hAnsiTheme="minorHAnsi" w:cs="Arial"/>
                <w:sz w:val="22"/>
                <w:szCs w:val="22"/>
              </w:rPr>
              <w:t xml:space="preserve">mbulatory </w:t>
            </w:r>
            <w:r w:rsidR="00F81FFD">
              <w:rPr>
                <w:rFonts w:asciiTheme="minorHAnsi" w:hAnsiTheme="minorHAnsi" w:cs="Arial"/>
                <w:sz w:val="22"/>
                <w:szCs w:val="22"/>
              </w:rPr>
              <w:t xml:space="preserve">care </w:t>
            </w:r>
            <w:r w:rsidR="00625EB7">
              <w:rPr>
                <w:rFonts w:asciiTheme="minorHAnsi" w:hAnsiTheme="minorHAnsi" w:cs="Arial"/>
                <w:sz w:val="22"/>
                <w:szCs w:val="22"/>
              </w:rPr>
              <w:t>data</w:t>
            </w:r>
            <w:r w:rsidR="00F81FFD">
              <w:rPr>
                <w:rFonts w:asciiTheme="minorHAnsi" w:hAnsiTheme="minorHAnsi" w:cs="Arial"/>
                <w:sz w:val="22"/>
                <w:szCs w:val="22"/>
              </w:rPr>
              <w:t xml:space="preserve"> (ED visits)</w:t>
            </w:r>
            <w:r w:rsidR="00625EB7">
              <w:rPr>
                <w:rFonts w:asciiTheme="minorHAnsi" w:hAnsiTheme="minorHAnsi" w:cs="Arial"/>
                <w:sz w:val="22"/>
                <w:szCs w:val="22"/>
              </w:rPr>
              <w:t xml:space="preserve"> from </w:t>
            </w:r>
            <w:proofErr w:type="spellStart"/>
            <w:r w:rsidR="00F81FFD">
              <w:rPr>
                <w:rFonts w:asciiTheme="minorHAnsi" w:hAnsiTheme="minorHAnsi" w:cs="Arial"/>
                <w:sz w:val="22"/>
                <w:szCs w:val="22"/>
              </w:rPr>
              <w:t>I</w:t>
            </w:r>
            <w:r w:rsidR="00625EB7">
              <w:rPr>
                <w:rFonts w:asciiTheme="minorHAnsi" w:hAnsiTheme="minorHAnsi" w:cs="Arial"/>
                <w:sz w:val="22"/>
                <w:szCs w:val="22"/>
              </w:rPr>
              <w:t>ntelliHEALTH</w:t>
            </w:r>
            <w:proofErr w:type="spellEnd"/>
            <w:r w:rsidR="00625EB7">
              <w:rPr>
                <w:rFonts w:asciiTheme="minorHAnsi" w:hAnsiTheme="minorHAnsi" w:cs="Arial"/>
                <w:sz w:val="22"/>
                <w:szCs w:val="22"/>
              </w:rPr>
              <w:t xml:space="preserve"> </w:t>
            </w:r>
            <w:r w:rsidR="00701D1D">
              <w:rPr>
                <w:rFonts w:asciiTheme="minorHAnsi" w:hAnsiTheme="minorHAnsi" w:cs="Arial"/>
                <w:sz w:val="22"/>
                <w:szCs w:val="22"/>
              </w:rPr>
              <w:t>cannot</w:t>
            </w:r>
            <w:r w:rsidR="00625EB7">
              <w:rPr>
                <w:rFonts w:asciiTheme="minorHAnsi" w:hAnsiTheme="minorHAnsi" w:cs="Arial"/>
                <w:sz w:val="22"/>
                <w:szCs w:val="22"/>
              </w:rPr>
              <w:t xml:space="preserve"> be used to identify the AAF admission, as a big portion of </w:t>
            </w:r>
            <w:r w:rsidR="00701D1D">
              <w:rPr>
                <w:rFonts w:asciiTheme="minorHAnsi" w:hAnsiTheme="minorHAnsi" w:cs="Arial"/>
                <w:sz w:val="22"/>
                <w:szCs w:val="22"/>
              </w:rPr>
              <w:t xml:space="preserve">mental health </w:t>
            </w:r>
            <w:r w:rsidR="00EC5179">
              <w:rPr>
                <w:rFonts w:asciiTheme="minorHAnsi" w:hAnsiTheme="minorHAnsi" w:cs="Arial"/>
                <w:sz w:val="22"/>
                <w:szCs w:val="22"/>
              </w:rPr>
              <w:t xml:space="preserve">hospital </w:t>
            </w:r>
            <w:r w:rsidR="00701D1D">
              <w:rPr>
                <w:rFonts w:asciiTheme="minorHAnsi" w:hAnsiTheme="minorHAnsi" w:cs="Arial"/>
                <w:sz w:val="22"/>
                <w:szCs w:val="22"/>
              </w:rPr>
              <w:t>admission</w:t>
            </w:r>
            <w:r w:rsidR="00EC5179">
              <w:rPr>
                <w:rFonts w:asciiTheme="minorHAnsi" w:hAnsiTheme="minorHAnsi" w:cs="Arial"/>
                <w:sz w:val="22"/>
                <w:szCs w:val="22"/>
              </w:rPr>
              <w:t xml:space="preserve">s </w:t>
            </w:r>
            <w:r w:rsidR="00F81FFD">
              <w:rPr>
                <w:rFonts w:asciiTheme="minorHAnsi" w:hAnsiTheme="minorHAnsi" w:cs="Arial"/>
                <w:sz w:val="22"/>
                <w:szCs w:val="22"/>
              </w:rPr>
              <w:t>(AAF related)</w:t>
            </w:r>
            <w:r w:rsidR="00701D1D">
              <w:rPr>
                <w:rFonts w:asciiTheme="minorHAnsi" w:hAnsiTheme="minorHAnsi" w:cs="Arial"/>
                <w:sz w:val="22"/>
                <w:szCs w:val="22"/>
              </w:rPr>
              <w:t xml:space="preserve"> are volunteering admission and not coming from emergency department visit.</w:t>
            </w:r>
          </w:p>
          <w:p w:rsidR="00701D1D" w:rsidRDefault="00701D1D" w:rsidP="00C3176F">
            <w:pPr>
              <w:numPr>
                <w:ilvl w:val="0"/>
                <w:numId w:val="18"/>
              </w:numPr>
              <w:jc w:val="both"/>
              <w:rPr>
                <w:rFonts w:asciiTheme="minorHAnsi" w:hAnsiTheme="minorHAnsi" w:cs="Arial"/>
                <w:sz w:val="22"/>
                <w:szCs w:val="22"/>
              </w:rPr>
            </w:pPr>
            <w:r>
              <w:rPr>
                <w:rFonts w:asciiTheme="minorHAnsi" w:hAnsiTheme="minorHAnsi" w:cs="Arial"/>
                <w:sz w:val="22"/>
                <w:szCs w:val="22"/>
              </w:rPr>
              <w:t xml:space="preserve">Badal and Jeremy are going to </w:t>
            </w:r>
            <w:r w:rsidR="00EC5179">
              <w:rPr>
                <w:rFonts w:asciiTheme="minorHAnsi" w:hAnsiTheme="minorHAnsi" w:cs="Arial"/>
                <w:sz w:val="22"/>
                <w:szCs w:val="22"/>
              </w:rPr>
              <w:t xml:space="preserve">examine </w:t>
            </w:r>
            <w:r>
              <w:rPr>
                <w:rFonts w:asciiTheme="minorHAnsi" w:hAnsiTheme="minorHAnsi" w:cs="Arial"/>
                <w:sz w:val="22"/>
                <w:szCs w:val="22"/>
              </w:rPr>
              <w:t xml:space="preserve">two tables in </w:t>
            </w:r>
            <w:proofErr w:type="spellStart"/>
            <w:r>
              <w:rPr>
                <w:rFonts w:asciiTheme="minorHAnsi" w:hAnsiTheme="minorHAnsi" w:cs="Arial"/>
                <w:sz w:val="22"/>
                <w:szCs w:val="22"/>
              </w:rPr>
              <w:t>intelliHEALTH</w:t>
            </w:r>
            <w:proofErr w:type="spellEnd"/>
            <w:r>
              <w:rPr>
                <w:rFonts w:asciiTheme="minorHAnsi" w:hAnsiTheme="minorHAnsi" w:cs="Arial"/>
                <w:sz w:val="22"/>
                <w:szCs w:val="22"/>
              </w:rPr>
              <w:t xml:space="preserve"> mental health folder</w:t>
            </w:r>
            <w:r w:rsidR="00EC5179">
              <w:rPr>
                <w:rFonts w:asciiTheme="minorHAnsi" w:hAnsiTheme="minorHAnsi" w:cs="Arial"/>
                <w:sz w:val="22"/>
                <w:szCs w:val="22"/>
              </w:rPr>
              <w:t>,</w:t>
            </w:r>
            <w:r>
              <w:rPr>
                <w:rFonts w:asciiTheme="minorHAnsi" w:hAnsiTheme="minorHAnsi" w:cs="Arial"/>
                <w:sz w:val="22"/>
                <w:szCs w:val="22"/>
              </w:rPr>
              <w:t xml:space="preserve"> to see if there are</w:t>
            </w:r>
            <w:r w:rsidR="00DC2088">
              <w:rPr>
                <w:rFonts w:asciiTheme="minorHAnsi" w:hAnsiTheme="minorHAnsi" w:cs="Arial"/>
                <w:sz w:val="22"/>
                <w:szCs w:val="22"/>
              </w:rPr>
              <w:t xml:space="preserve"> duplicate </w:t>
            </w:r>
            <w:r w:rsidR="00EC5179">
              <w:rPr>
                <w:rFonts w:asciiTheme="minorHAnsi" w:hAnsiTheme="minorHAnsi" w:cs="Arial"/>
                <w:sz w:val="22"/>
                <w:szCs w:val="22"/>
              </w:rPr>
              <w:t xml:space="preserve">records </w:t>
            </w:r>
            <w:r w:rsidR="00DC2088">
              <w:rPr>
                <w:rFonts w:asciiTheme="minorHAnsi" w:hAnsiTheme="minorHAnsi" w:cs="Arial"/>
                <w:sz w:val="22"/>
                <w:szCs w:val="22"/>
              </w:rPr>
              <w:t xml:space="preserve">in DAD </w:t>
            </w:r>
            <w:r w:rsidR="00B6138A">
              <w:rPr>
                <w:rFonts w:asciiTheme="minorHAnsi" w:hAnsiTheme="minorHAnsi" w:cs="Arial"/>
                <w:sz w:val="22"/>
                <w:szCs w:val="22"/>
              </w:rPr>
              <w:t>and OMH</w:t>
            </w:r>
            <w:r w:rsidR="00DC2088">
              <w:rPr>
                <w:rFonts w:asciiTheme="minorHAnsi" w:hAnsiTheme="minorHAnsi" w:cs="Arial"/>
                <w:sz w:val="22"/>
                <w:szCs w:val="22"/>
              </w:rPr>
              <w:t xml:space="preserve">RS or do we need to combine two tables in mental health patient data folder. </w:t>
            </w:r>
          </w:p>
          <w:p w:rsidR="00DC2088" w:rsidRDefault="00DC2088" w:rsidP="00DC2088">
            <w:pPr>
              <w:jc w:val="both"/>
              <w:rPr>
                <w:rFonts w:asciiTheme="minorHAnsi" w:hAnsiTheme="minorHAnsi" w:cs="Arial"/>
                <w:b/>
                <w:sz w:val="22"/>
                <w:szCs w:val="22"/>
              </w:rPr>
            </w:pPr>
            <w:r w:rsidRPr="00227A43">
              <w:rPr>
                <w:rFonts w:asciiTheme="minorHAnsi" w:hAnsiTheme="minorHAnsi" w:cs="Arial"/>
                <w:b/>
                <w:sz w:val="22"/>
                <w:szCs w:val="22"/>
              </w:rPr>
              <w:lastRenderedPageBreak/>
              <w:t>ACTION</w:t>
            </w:r>
            <w:r>
              <w:rPr>
                <w:rFonts w:asciiTheme="minorHAnsi" w:hAnsiTheme="minorHAnsi" w:cs="Arial"/>
                <w:b/>
                <w:sz w:val="22"/>
                <w:szCs w:val="22"/>
              </w:rPr>
              <w:t xml:space="preserve">: </w:t>
            </w:r>
            <w:r w:rsidRPr="00DC2088">
              <w:rPr>
                <w:rFonts w:asciiTheme="minorHAnsi" w:hAnsiTheme="minorHAnsi" w:cs="Arial"/>
                <w:sz w:val="22"/>
                <w:szCs w:val="22"/>
              </w:rPr>
              <w:t>Badal and Jeremy are going to do the exercise</w:t>
            </w:r>
            <w:r w:rsidRPr="00227A43">
              <w:rPr>
                <w:rFonts w:asciiTheme="minorHAnsi" w:hAnsiTheme="minorHAnsi" w:cs="Arial"/>
                <w:sz w:val="22"/>
                <w:szCs w:val="22"/>
              </w:rPr>
              <w:t>.</w:t>
            </w:r>
          </w:p>
          <w:p w:rsidR="00C464B7" w:rsidRPr="00227A43" w:rsidRDefault="00C464B7" w:rsidP="009240EA">
            <w:pPr>
              <w:jc w:val="both"/>
              <w:rPr>
                <w:rFonts w:asciiTheme="minorHAnsi" w:hAnsiTheme="minorHAnsi" w:cs="Arial"/>
                <w:sz w:val="22"/>
                <w:szCs w:val="22"/>
              </w:rPr>
            </w:pPr>
          </w:p>
        </w:tc>
      </w:tr>
      <w:tr w:rsidR="00C464B7" w:rsidRPr="00227A43" w:rsidTr="0002118B">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C464B7" w:rsidRPr="00227A43" w:rsidRDefault="00701D1D" w:rsidP="00701D1D">
            <w:pPr>
              <w:jc w:val="right"/>
              <w:rPr>
                <w:rFonts w:asciiTheme="minorHAnsi" w:hAnsiTheme="minorHAnsi" w:cs="Arial"/>
                <w:sz w:val="22"/>
                <w:szCs w:val="22"/>
              </w:rPr>
            </w:pPr>
            <w:r>
              <w:rPr>
                <w:rFonts w:asciiTheme="minorHAnsi" w:hAnsiTheme="minorHAnsi" w:cs="Arial"/>
                <w:sz w:val="22"/>
                <w:szCs w:val="22"/>
              </w:rPr>
              <w:lastRenderedPageBreak/>
              <w:t>4</w:t>
            </w:r>
            <w:r w:rsidR="00C464B7" w:rsidRPr="00227A43">
              <w:rPr>
                <w:rFonts w:asciiTheme="minorHAnsi" w:hAnsiTheme="minorHAnsi" w:cs="Arial"/>
                <w:sz w:val="22"/>
                <w:szCs w:val="22"/>
              </w:rPr>
              <w:t>.</w:t>
            </w:r>
            <w:r w:rsidR="002E3D27" w:rsidRPr="00227A43">
              <w:rPr>
                <w:rFonts w:asciiTheme="minorHAnsi" w:hAnsiTheme="minorHAnsi" w:cs="Arial"/>
                <w:sz w:val="22"/>
                <w:szCs w:val="22"/>
              </w:rPr>
              <w:t>2</w:t>
            </w:r>
            <w:r w:rsidR="00C464B7" w:rsidRPr="00227A43">
              <w:rPr>
                <w:rFonts w:asciiTheme="minorHAnsi" w:hAnsiTheme="minorHAnsi" w:cs="Arial"/>
                <w:sz w:val="22"/>
                <w:szCs w:val="22"/>
              </w:rPr>
              <w:t>.</w:t>
            </w:r>
            <w:r>
              <w:rPr>
                <w:rFonts w:asciiTheme="minorHAnsi" w:hAnsiTheme="minorHAnsi" w:cs="Arial"/>
                <w:sz w:val="22"/>
                <w:szCs w:val="22"/>
              </w:rPr>
              <w:t>4</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C464B7" w:rsidRPr="00227A43" w:rsidRDefault="00701D1D" w:rsidP="0070469E">
            <w:pPr>
              <w:rPr>
                <w:rFonts w:asciiTheme="minorHAnsi" w:hAnsiTheme="minorHAnsi"/>
                <w:sz w:val="22"/>
                <w:szCs w:val="22"/>
              </w:rPr>
            </w:pPr>
            <w:r>
              <w:rPr>
                <w:rFonts w:asciiTheme="minorHAnsi" w:hAnsiTheme="minorHAnsi"/>
                <w:sz w:val="22"/>
                <w:szCs w:val="22"/>
              </w:rPr>
              <w:t>Analyst Checklist</w:t>
            </w:r>
            <w:r w:rsidR="0070469E" w:rsidRPr="00227A43">
              <w:rPr>
                <w:rFonts w:asciiTheme="minorHAnsi" w:hAnsiTheme="minorHAnsi"/>
                <w:sz w:val="22"/>
                <w:szCs w:val="22"/>
              </w:rPr>
              <w:t xml:space="preserve"> </w:t>
            </w:r>
          </w:p>
        </w:tc>
        <w:tc>
          <w:tcPr>
            <w:tcW w:w="6378"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384BDE" w:rsidRDefault="00EC5179" w:rsidP="00384BDE">
            <w:pPr>
              <w:pStyle w:val="ListParagraph"/>
              <w:numPr>
                <w:ilvl w:val="0"/>
                <w:numId w:val="18"/>
              </w:numPr>
              <w:jc w:val="both"/>
              <w:rPr>
                <w:rFonts w:asciiTheme="minorHAnsi" w:hAnsiTheme="minorHAnsi" w:cs="Arial"/>
                <w:sz w:val="22"/>
                <w:szCs w:val="22"/>
              </w:rPr>
            </w:pPr>
            <w:r>
              <w:rPr>
                <w:rFonts w:asciiTheme="minorHAnsi" w:hAnsiTheme="minorHAnsi" w:cs="Arial"/>
                <w:sz w:val="22"/>
                <w:szCs w:val="22"/>
              </w:rPr>
              <w:t xml:space="preserve">Only “Map 12 Inpatient Mental Health” </w:t>
            </w:r>
            <w:r w:rsidR="00384BDE">
              <w:rPr>
                <w:rFonts w:asciiTheme="minorHAnsi" w:hAnsiTheme="minorHAnsi" w:cs="Arial"/>
                <w:sz w:val="22"/>
                <w:szCs w:val="22"/>
              </w:rPr>
              <w:t xml:space="preserve">should </w:t>
            </w:r>
            <w:r w:rsidR="00B1429E">
              <w:rPr>
                <w:rFonts w:asciiTheme="minorHAnsi" w:hAnsiTheme="minorHAnsi" w:cs="Arial"/>
                <w:sz w:val="22"/>
                <w:szCs w:val="22"/>
              </w:rPr>
              <w:t>be used for calculating AAF for OHMRS data.</w:t>
            </w:r>
          </w:p>
          <w:p w:rsidR="00EC5179" w:rsidRDefault="00EC5179" w:rsidP="00EC5179">
            <w:pPr>
              <w:pStyle w:val="ListParagraph"/>
              <w:numPr>
                <w:ilvl w:val="0"/>
                <w:numId w:val="18"/>
              </w:numPr>
              <w:jc w:val="both"/>
              <w:rPr>
                <w:rFonts w:asciiTheme="minorHAnsi" w:hAnsiTheme="minorHAnsi" w:cs="Arial"/>
                <w:sz w:val="22"/>
                <w:szCs w:val="22"/>
              </w:rPr>
            </w:pPr>
            <w:r>
              <w:rPr>
                <w:rFonts w:asciiTheme="minorHAnsi" w:hAnsiTheme="minorHAnsi" w:cs="Arial"/>
                <w:sz w:val="22"/>
                <w:szCs w:val="22"/>
              </w:rPr>
              <w:t>All the data sources, tables, for AAF should be mentioned in Analyst Checklist.</w:t>
            </w:r>
          </w:p>
          <w:p w:rsidR="007D6EFC" w:rsidRDefault="00EC5179" w:rsidP="00093ABA">
            <w:pPr>
              <w:pStyle w:val="ListParagraph"/>
              <w:numPr>
                <w:ilvl w:val="0"/>
                <w:numId w:val="18"/>
              </w:numPr>
              <w:jc w:val="both"/>
              <w:rPr>
                <w:rFonts w:asciiTheme="minorHAnsi" w:hAnsiTheme="minorHAnsi" w:cs="Arial"/>
                <w:sz w:val="22"/>
                <w:szCs w:val="22"/>
              </w:rPr>
            </w:pPr>
            <w:r>
              <w:rPr>
                <w:rFonts w:asciiTheme="minorHAnsi" w:hAnsiTheme="minorHAnsi" w:cs="Arial"/>
                <w:sz w:val="22"/>
                <w:szCs w:val="22"/>
              </w:rPr>
              <w:t>Analyst C</w:t>
            </w:r>
            <w:r w:rsidR="00384BDE">
              <w:rPr>
                <w:rFonts w:asciiTheme="minorHAnsi" w:hAnsiTheme="minorHAnsi" w:cs="Arial"/>
                <w:sz w:val="22"/>
                <w:szCs w:val="22"/>
              </w:rPr>
              <w:t xml:space="preserve">hecklist should explain that indicator requires </w:t>
            </w:r>
            <w:r w:rsidR="00B1429E">
              <w:rPr>
                <w:rFonts w:asciiTheme="minorHAnsi" w:hAnsiTheme="minorHAnsi" w:cs="Arial"/>
                <w:sz w:val="22"/>
                <w:szCs w:val="22"/>
              </w:rPr>
              <w:t>3 different data source to get hospitalizations.  For chronic disease, it requires DAD and OMHRS and Ambulatory care for injuries.</w:t>
            </w:r>
          </w:p>
          <w:p w:rsidR="007D6EFC" w:rsidRDefault="00EC5179" w:rsidP="00093ABA">
            <w:pPr>
              <w:pStyle w:val="ListParagraph"/>
              <w:numPr>
                <w:ilvl w:val="0"/>
                <w:numId w:val="18"/>
              </w:numPr>
              <w:jc w:val="both"/>
              <w:rPr>
                <w:rFonts w:asciiTheme="minorHAnsi" w:hAnsiTheme="minorHAnsi" w:cs="Arial"/>
                <w:sz w:val="22"/>
                <w:szCs w:val="22"/>
              </w:rPr>
            </w:pPr>
            <w:r>
              <w:rPr>
                <w:rFonts w:asciiTheme="minorHAnsi" w:hAnsiTheme="minorHAnsi" w:cs="Arial"/>
                <w:sz w:val="22"/>
                <w:szCs w:val="22"/>
              </w:rPr>
              <w:t xml:space="preserve">Analyst </w:t>
            </w:r>
            <w:r w:rsidR="00384BDE">
              <w:rPr>
                <w:rFonts w:asciiTheme="minorHAnsi" w:hAnsiTheme="minorHAnsi" w:cs="Arial"/>
                <w:sz w:val="22"/>
                <w:szCs w:val="22"/>
              </w:rPr>
              <w:t>Checklist should also n</w:t>
            </w:r>
            <w:r w:rsidR="007D6EFC">
              <w:rPr>
                <w:rFonts w:asciiTheme="minorHAnsi" w:hAnsiTheme="minorHAnsi" w:cs="Arial"/>
                <w:sz w:val="22"/>
                <w:szCs w:val="22"/>
              </w:rPr>
              <w:t xml:space="preserve">ote </w:t>
            </w:r>
            <w:r w:rsidR="00384BDE">
              <w:rPr>
                <w:rFonts w:asciiTheme="minorHAnsi" w:hAnsiTheme="minorHAnsi" w:cs="Arial"/>
                <w:sz w:val="22"/>
                <w:szCs w:val="22"/>
              </w:rPr>
              <w:t>that as the indicator requires number of admission</w:t>
            </w:r>
            <w:r w:rsidR="00DB1980">
              <w:rPr>
                <w:rFonts w:asciiTheme="minorHAnsi" w:hAnsiTheme="minorHAnsi" w:cs="Arial"/>
                <w:sz w:val="22"/>
                <w:szCs w:val="22"/>
              </w:rPr>
              <w:t>s only,</w:t>
            </w:r>
            <w:r w:rsidR="00384BDE">
              <w:rPr>
                <w:rFonts w:asciiTheme="minorHAnsi" w:hAnsiTheme="minorHAnsi" w:cs="Arial"/>
                <w:sz w:val="22"/>
                <w:szCs w:val="22"/>
              </w:rPr>
              <w:t xml:space="preserve"> t</w:t>
            </w:r>
            <w:r w:rsidR="007D6EFC">
              <w:rPr>
                <w:rFonts w:asciiTheme="minorHAnsi" w:hAnsiTheme="minorHAnsi" w:cs="Arial"/>
                <w:sz w:val="22"/>
                <w:szCs w:val="22"/>
              </w:rPr>
              <w:t xml:space="preserve">here might be people </w:t>
            </w:r>
            <w:r w:rsidR="00DB1980">
              <w:rPr>
                <w:rFonts w:asciiTheme="minorHAnsi" w:hAnsiTheme="minorHAnsi" w:cs="Arial"/>
                <w:sz w:val="22"/>
                <w:szCs w:val="22"/>
              </w:rPr>
              <w:t xml:space="preserve">who were </w:t>
            </w:r>
            <w:r w:rsidR="007D6EFC">
              <w:rPr>
                <w:rFonts w:asciiTheme="minorHAnsi" w:hAnsiTheme="minorHAnsi" w:cs="Arial"/>
                <w:sz w:val="22"/>
                <w:szCs w:val="22"/>
              </w:rPr>
              <w:t>admitt</w:t>
            </w:r>
            <w:r w:rsidR="00DB1980">
              <w:rPr>
                <w:rFonts w:asciiTheme="minorHAnsi" w:hAnsiTheme="minorHAnsi" w:cs="Arial"/>
                <w:sz w:val="22"/>
                <w:szCs w:val="22"/>
              </w:rPr>
              <w:t xml:space="preserve">ed </w:t>
            </w:r>
            <w:r w:rsidR="007D6EFC">
              <w:rPr>
                <w:rFonts w:asciiTheme="minorHAnsi" w:hAnsiTheme="minorHAnsi" w:cs="Arial"/>
                <w:sz w:val="22"/>
                <w:szCs w:val="22"/>
              </w:rPr>
              <w:t>multiple time</w:t>
            </w:r>
            <w:r w:rsidR="00384BDE">
              <w:rPr>
                <w:rFonts w:asciiTheme="minorHAnsi" w:hAnsiTheme="minorHAnsi" w:cs="Arial"/>
                <w:sz w:val="22"/>
                <w:szCs w:val="22"/>
              </w:rPr>
              <w:t>s</w:t>
            </w:r>
            <w:r w:rsidR="009E356A">
              <w:rPr>
                <w:rFonts w:asciiTheme="minorHAnsi" w:hAnsiTheme="minorHAnsi" w:cs="Arial"/>
                <w:sz w:val="22"/>
                <w:szCs w:val="22"/>
              </w:rPr>
              <w:t xml:space="preserve"> in</w:t>
            </w:r>
            <w:r w:rsidR="00A02133">
              <w:rPr>
                <w:rFonts w:asciiTheme="minorHAnsi" w:hAnsiTheme="minorHAnsi" w:cs="Arial"/>
                <w:sz w:val="22"/>
                <w:szCs w:val="22"/>
              </w:rPr>
              <w:t xml:space="preserve"> a given year.</w:t>
            </w:r>
          </w:p>
          <w:p w:rsidR="00DB1980" w:rsidRDefault="00DB1980" w:rsidP="00DB1980">
            <w:pPr>
              <w:pStyle w:val="ListParagraph"/>
              <w:ind w:left="360"/>
              <w:jc w:val="both"/>
              <w:rPr>
                <w:rFonts w:asciiTheme="minorHAnsi" w:hAnsiTheme="minorHAnsi" w:cs="Arial"/>
                <w:sz w:val="22"/>
                <w:szCs w:val="22"/>
              </w:rPr>
            </w:pPr>
          </w:p>
          <w:p w:rsidR="00384BDE" w:rsidRDefault="00C464B7" w:rsidP="00227A43">
            <w:pPr>
              <w:jc w:val="both"/>
              <w:rPr>
                <w:rFonts w:asciiTheme="minorHAnsi" w:hAnsiTheme="minorHAnsi" w:cs="Arial"/>
                <w:b/>
                <w:sz w:val="22"/>
                <w:szCs w:val="22"/>
              </w:rPr>
            </w:pPr>
            <w:r w:rsidRPr="00227A43">
              <w:rPr>
                <w:rFonts w:asciiTheme="minorHAnsi" w:hAnsiTheme="minorHAnsi" w:cs="Arial"/>
                <w:b/>
                <w:sz w:val="22"/>
                <w:szCs w:val="22"/>
              </w:rPr>
              <w:t>ACTION</w:t>
            </w:r>
            <w:r w:rsidR="00227A43">
              <w:rPr>
                <w:rFonts w:asciiTheme="minorHAnsi" w:hAnsiTheme="minorHAnsi" w:cs="Arial"/>
                <w:b/>
                <w:sz w:val="22"/>
                <w:szCs w:val="22"/>
              </w:rPr>
              <w:t xml:space="preserve">: </w:t>
            </w:r>
            <w:r w:rsidR="00384BDE" w:rsidRPr="00384BDE">
              <w:rPr>
                <w:rFonts w:asciiTheme="minorHAnsi" w:hAnsiTheme="minorHAnsi" w:cs="Arial"/>
                <w:sz w:val="22"/>
                <w:szCs w:val="22"/>
              </w:rPr>
              <w:t>not discussed who will add those in the Analyst Checklist.</w:t>
            </w:r>
          </w:p>
          <w:p w:rsidR="008A5A2C" w:rsidRPr="00227A43" w:rsidRDefault="008A5A2C" w:rsidP="00227A43">
            <w:pPr>
              <w:jc w:val="both"/>
              <w:rPr>
                <w:rFonts w:asciiTheme="minorHAnsi" w:hAnsiTheme="minorHAnsi" w:cs="Arial"/>
                <w:sz w:val="22"/>
                <w:szCs w:val="22"/>
              </w:rPr>
            </w:pPr>
          </w:p>
        </w:tc>
      </w:tr>
      <w:tr w:rsidR="007D6EFC" w:rsidRPr="00227A43" w:rsidTr="0002118B">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7D6EFC" w:rsidRDefault="007D6EFC" w:rsidP="002E3D27">
            <w:pPr>
              <w:jc w:val="right"/>
              <w:rPr>
                <w:rFonts w:asciiTheme="minorHAnsi" w:hAnsiTheme="minorHAnsi" w:cs="Arial"/>
                <w:sz w:val="22"/>
                <w:szCs w:val="22"/>
              </w:rPr>
            </w:pPr>
            <w:r>
              <w:rPr>
                <w:rFonts w:asciiTheme="minorHAnsi" w:hAnsiTheme="minorHAnsi" w:cs="Arial"/>
                <w:sz w:val="22"/>
                <w:szCs w:val="22"/>
              </w:rPr>
              <w:t>4.2.5</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7D6EFC" w:rsidRDefault="007D6EFC" w:rsidP="00E02ED1">
            <w:pPr>
              <w:rPr>
                <w:rFonts w:asciiTheme="minorHAnsi" w:hAnsiTheme="minorHAnsi"/>
                <w:sz w:val="22"/>
                <w:szCs w:val="22"/>
              </w:rPr>
            </w:pPr>
            <w:r w:rsidRPr="00C271F0">
              <w:rPr>
                <w:rFonts w:asciiTheme="minorHAnsi" w:hAnsiTheme="minorHAnsi"/>
                <w:sz w:val="22"/>
                <w:szCs w:val="22"/>
              </w:rPr>
              <w:t>Method of Calculation</w:t>
            </w:r>
          </w:p>
        </w:tc>
        <w:tc>
          <w:tcPr>
            <w:tcW w:w="6378"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A02133" w:rsidRDefault="007D6EFC" w:rsidP="00227A43">
            <w:pPr>
              <w:pStyle w:val="ListParagraph"/>
              <w:numPr>
                <w:ilvl w:val="0"/>
                <w:numId w:val="18"/>
              </w:numPr>
              <w:rPr>
                <w:rFonts w:asciiTheme="minorHAnsi" w:hAnsiTheme="minorHAnsi" w:cs="Arial"/>
                <w:sz w:val="22"/>
                <w:szCs w:val="22"/>
              </w:rPr>
            </w:pPr>
            <w:r w:rsidRPr="00A02133">
              <w:rPr>
                <w:rFonts w:asciiTheme="minorHAnsi" w:hAnsiTheme="minorHAnsi" w:cs="Arial"/>
                <w:sz w:val="22"/>
                <w:szCs w:val="22"/>
              </w:rPr>
              <w:t>Excel file developed by S. Fegan</w:t>
            </w:r>
            <w:r w:rsidR="00544893" w:rsidRPr="00A02133">
              <w:rPr>
                <w:rFonts w:asciiTheme="minorHAnsi" w:hAnsiTheme="minorHAnsi" w:cs="Arial"/>
                <w:sz w:val="22"/>
                <w:szCs w:val="22"/>
              </w:rPr>
              <w:t>, would</w:t>
            </w:r>
            <w:r w:rsidRPr="00A02133">
              <w:rPr>
                <w:rFonts w:asciiTheme="minorHAnsi" w:hAnsiTheme="minorHAnsi" w:cs="Arial"/>
                <w:sz w:val="22"/>
                <w:szCs w:val="22"/>
              </w:rPr>
              <w:t xml:space="preserve"> be </w:t>
            </w:r>
            <w:r w:rsidR="00DB1980" w:rsidRPr="00A02133">
              <w:rPr>
                <w:rFonts w:asciiTheme="minorHAnsi" w:hAnsiTheme="minorHAnsi" w:cs="Arial"/>
                <w:sz w:val="22"/>
                <w:szCs w:val="22"/>
              </w:rPr>
              <w:t>recommended</w:t>
            </w:r>
            <w:r w:rsidRPr="00A02133">
              <w:rPr>
                <w:rFonts w:asciiTheme="minorHAnsi" w:hAnsiTheme="minorHAnsi" w:cs="Arial"/>
                <w:sz w:val="22"/>
                <w:szCs w:val="22"/>
              </w:rPr>
              <w:t xml:space="preserve"> to use</w:t>
            </w:r>
            <w:r w:rsidR="00544893" w:rsidRPr="00A02133">
              <w:rPr>
                <w:rFonts w:asciiTheme="minorHAnsi" w:hAnsiTheme="minorHAnsi" w:cs="Arial"/>
                <w:sz w:val="22"/>
                <w:szCs w:val="22"/>
              </w:rPr>
              <w:t>,</w:t>
            </w:r>
            <w:r w:rsidRPr="00A02133">
              <w:rPr>
                <w:rFonts w:asciiTheme="minorHAnsi" w:hAnsiTheme="minorHAnsi" w:cs="Arial"/>
                <w:sz w:val="22"/>
                <w:szCs w:val="22"/>
              </w:rPr>
              <w:t xml:space="preserve"> as it would be easier for anyone to </w:t>
            </w:r>
            <w:r w:rsidR="00DB1980" w:rsidRPr="00A02133">
              <w:rPr>
                <w:rFonts w:asciiTheme="minorHAnsi" w:hAnsiTheme="minorHAnsi" w:cs="Arial"/>
                <w:sz w:val="22"/>
                <w:szCs w:val="22"/>
              </w:rPr>
              <w:t xml:space="preserve">perform </w:t>
            </w:r>
            <w:r w:rsidRPr="00A02133">
              <w:rPr>
                <w:rFonts w:asciiTheme="minorHAnsi" w:hAnsiTheme="minorHAnsi" w:cs="Arial"/>
                <w:sz w:val="22"/>
                <w:szCs w:val="22"/>
              </w:rPr>
              <w:t>that calculation.</w:t>
            </w:r>
            <w:r w:rsidR="00DB1980" w:rsidRPr="00A02133">
              <w:rPr>
                <w:rFonts w:asciiTheme="minorHAnsi" w:hAnsiTheme="minorHAnsi" w:cs="Arial"/>
                <w:sz w:val="22"/>
                <w:szCs w:val="22"/>
              </w:rPr>
              <w:t xml:space="preserve"> </w:t>
            </w:r>
            <w:r w:rsidRPr="00A02133">
              <w:rPr>
                <w:rFonts w:asciiTheme="minorHAnsi" w:hAnsiTheme="minorHAnsi" w:cs="Arial"/>
                <w:sz w:val="22"/>
                <w:szCs w:val="22"/>
              </w:rPr>
              <w:t xml:space="preserve">However, </w:t>
            </w:r>
            <w:r w:rsidR="00A02133" w:rsidRPr="00A02133">
              <w:rPr>
                <w:rFonts w:asciiTheme="minorHAnsi" w:hAnsiTheme="minorHAnsi" w:cs="Arial"/>
                <w:sz w:val="22"/>
                <w:szCs w:val="22"/>
              </w:rPr>
              <w:t xml:space="preserve">we could also consider doing the calculations in </w:t>
            </w:r>
            <w:proofErr w:type="spellStart"/>
            <w:r w:rsidR="00A02133" w:rsidRPr="00A02133">
              <w:rPr>
                <w:rFonts w:asciiTheme="minorHAnsi" w:hAnsiTheme="minorHAnsi" w:cs="Arial"/>
                <w:sz w:val="22"/>
                <w:szCs w:val="22"/>
              </w:rPr>
              <w:t>Stata</w:t>
            </w:r>
            <w:proofErr w:type="spellEnd"/>
            <w:r w:rsidR="00A02133" w:rsidRPr="00A02133">
              <w:rPr>
                <w:rFonts w:asciiTheme="minorHAnsi" w:hAnsiTheme="minorHAnsi" w:cs="Arial"/>
                <w:sz w:val="22"/>
                <w:szCs w:val="22"/>
              </w:rPr>
              <w:t xml:space="preserve">.  For now, we’ll use </w:t>
            </w:r>
            <w:proofErr w:type="gramStart"/>
            <w:r w:rsidR="00A02133" w:rsidRPr="00A02133">
              <w:rPr>
                <w:rFonts w:asciiTheme="minorHAnsi" w:hAnsiTheme="minorHAnsi" w:cs="Arial"/>
                <w:sz w:val="22"/>
                <w:szCs w:val="22"/>
              </w:rPr>
              <w:t>the excel</w:t>
            </w:r>
            <w:proofErr w:type="gramEnd"/>
            <w:r w:rsidR="00A02133" w:rsidRPr="00A02133">
              <w:rPr>
                <w:rFonts w:asciiTheme="minorHAnsi" w:hAnsiTheme="minorHAnsi" w:cs="Arial"/>
                <w:sz w:val="22"/>
                <w:szCs w:val="22"/>
              </w:rPr>
              <w:t xml:space="preserve"> but keep this option in mind.</w:t>
            </w:r>
          </w:p>
          <w:p w:rsidR="007D6EFC" w:rsidRPr="00A02133" w:rsidRDefault="007D6EFC" w:rsidP="00227A43">
            <w:pPr>
              <w:pStyle w:val="ListParagraph"/>
              <w:numPr>
                <w:ilvl w:val="0"/>
                <w:numId w:val="18"/>
              </w:numPr>
              <w:rPr>
                <w:rFonts w:asciiTheme="minorHAnsi" w:hAnsiTheme="minorHAnsi" w:cs="Arial"/>
                <w:sz w:val="22"/>
                <w:szCs w:val="22"/>
              </w:rPr>
            </w:pPr>
            <w:r w:rsidRPr="00A02133">
              <w:rPr>
                <w:rFonts w:asciiTheme="minorHAnsi" w:hAnsiTheme="minorHAnsi" w:cs="Arial"/>
                <w:sz w:val="22"/>
                <w:szCs w:val="22"/>
              </w:rPr>
              <w:t>Su</w:t>
            </w:r>
            <w:r w:rsidR="00A02133">
              <w:rPr>
                <w:rFonts w:asciiTheme="minorHAnsi" w:hAnsiTheme="minorHAnsi" w:cs="Arial"/>
                <w:sz w:val="22"/>
                <w:szCs w:val="22"/>
              </w:rPr>
              <w:t>z</w:t>
            </w:r>
            <w:r w:rsidRPr="00A02133">
              <w:rPr>
                <w:rFonts w:asciiTheme="minorHAnsi" w:hAnsiTheme="minorHAnsi" w:cs="Arial"/>
                <w:sz w:val="22"/>
                <w:szCs w:val="22"/>
              </w:rPr>
              <w:t xml:space="preserve">anne is working on syntax file for emergency department visit </w:t>
            </w:r>
            <w:r w:rsidR="003B7684" w:rsidRPr="00A02133">
              <w:rPr>
                <w:rFonts w:asciiTheme="minorHAnsi" w:hAnsiTheme="minorHAnsi" w:cs="Arial"/>
                <w:sz w:val="22"/>
                <w:szCs w:val="22"/>
              </w:rPr>
              <w:t>and hospital admission visit.</w:t>
            </w:r>
          </w:p>
          <w:p w:rsidR="003B7684" w:rsidRPr="00A02133" w:rsidRDefault="003B7684" w:rsidP="00A02133">
            <w:pPr>
              <w:rPr>
                <w:rFonts w:asciiTheme="minorHAnsi" w:hAnsiTheme="minorHAnsi" w:cs="Arial"/>
                <w:sz w:val="22"/>
                <w:szCs w:val="22"/>
              </w:rPr>
            </w:pPr>
          </w:p>
        </w:tc>
      </w:tr>
      <w:tr w:rsidR="007D6EFC" w:rsidRPr="00227A43" w:rsidTr="0002118B">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7D6EFC" w:rsidRDefault="007D6EFC" w:rsidP="002E3D27">
            <w:pPr>
              <w:jc w:val="right"/>
              <w:rPr>
                <w:rFonts w:asciiTheme="minorHAnsi" w:hAnsiTheme="minorHAnsi" w:cs="Arial"/>
                <w:sz w:val="22"/>
                <w:szCs w:val="22"/>
              </w:rPr>
            </w:pPr>
            <w:r>
              <w:rPr>
                <w:rFonts w:asciiTheme="minorHAnsi" w:hAnsiTheme="minorHAnsi" w:cs="Arial"/>
                <w:sz w:val="22"/>
                <w:szCs w:val="22"/>
              </w:rPr>
              <w:t>4.2.6</w:t>
            </w:r>
            <w:r w:rsidR="003B7684">
              <w:rPr>
                <w:rFonts w:asciiTheme="minorHAnsi" w:hAnsiTheme="minorHAnsi" w:cs="Arial"/>
                <w:sz w:val="22"/>
                <w:szCs w:val="22"/>
              </w:rPr>
              <w:t>.1</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7D6EFC" w:rsidRDefault="003B7684" w:rsidP="00E02ED1">
            <w:pPr>
              <w:rPr>
                <w:rFonts w:asciiTheme="minorHAnsi" w:hAnsiTheme="minorHAnsi"/>
                <w:sz w:val="22"/>
                <w:szCs w:val="22"/>
              </w:rPr>
            </w:pPr>
            <w:proofErr w:type="spellStart"/>
            <w:r w:rsidRPr="003B7684">
              <w:rPr>
                <w:rFonts w:asciiTheme="minorHAnsi" w:hAnsiTheme="minorHAnsi"/>
                <w:sz w:val="22"/>
                <w:szCs w:val="22"/>
              </w:rPr>
              <w:t>Perinatal</w:t>
            </w:r>
            <w:proofErr w:type="spellEnd"/>
            <w:r w:rsidRPr="003B7684">
              <w:rPr>
                <w:rFonts w:asciiTheme="minorHAnsi" w:hAnsiTheme="minorHAnsi"/>
                <w:sz w:val="22"/>
                <w:szCs w:val="22"/>
              </w:rPr>
              <w:t xml:space="preserve"> conditions (</w:t>
            </w:r>
            <w:proofErr w:type="spellStart"/>
            <w:r w:rsidRPr="003B7684">
              <w:rPr>
                <w:rFonts w:asciiTheme="minorHAnsi" w:hAnsiTheme="minorHAnsi"/>
                <w:sz w:val="22"/>
                <w:szCs w:val="22"/>
              </w:rPr>
              <w:t>Sinéad</w:t>
            </w:r>
            <w:proofErr w:type="spellEnd"/>
            <w:r w:rsidRPr="003B7684">
              <w:rPr>
                <w:rFonts w:asciiTheme="minorHAnsi" w:hAnsiTheme="minorHAnsi"/>
                <w:sz w:val="22"/>
                <w:szCs w:val="22"/>
              </w:rPr>
              <w:t>)</w:t>
            </w:r>
          </w:p>
        </w:tc>
        <w:tc>
          <w:tcPr>
            <w:tcW w:w="6378"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3B7684" w:rsidRPr="003B7684" w:rsidRDefault="003B7684" w:rsidP="00227A43">
            <w:pPr>
              <w:pStyle w:val="ListParagraph"/>
              <w:numPr>
                <w:ilvl w:val="0"/>
                <w:numId w:val="18"/>
              </w:numPr>
              <w:rPr>
                <w:rFonts w:asciiTheme="minorHAnsi" w:hAnsiTheme="minorHAnsi" w:cs="Arial"/>
                <w:sz w:val="22"/>
                <w:szCs w:val="22"/>
              </w:rPr>
            </w:pPr>
            <w:proofErr w:type="spellStart"/>
            <w:r w:rsidRPr="00C271F0">
              <w:rPr>
                <w:rFonts w:asciiTheme="minorHAnsi" w:hAnsiTheme="minorHAnsi"/>
                <w:sz w:val="22"/>
                <w:szCs w:val="22"/>
              </w:rPr>
              <w:t>Sin</w:t>
            </w:r>
            <w:r w:rsidRPr="00C271F0">
              <w:rPr>
                <w:rFonts w:asciiTheme="minorHAnsi" w:hAnsiTheme="minorHAnsi" w:cstheme="minorHAnsi"/>
                <w:sz w:val="22"/>
                <w:szCs w:val="22"/>
              </w:rPr>
              <w:t>é</w:t>
            </w:r>
            <w:r w:rsidRPr="00C271F0">
              <w:rPr>
                <w:rFonts w:asciiTheme="minorHAnsi" w:hAnsiTheme="minorHAnsi"/>
                <w:sz w:val="22"/>
                <w:szCs w:val="22"/>
              </w:rPr>
              <w:t>ad</w:t>
            </w:r>
            <w:proofErr w:type="spellEnd"/>
            <w:r>
              <w:rPr>
                <w:rFonts w:asciiTheme="minorHAnsi" w:hAnsiTheme="minorHAnsi"/>
                <w:sz w:val="22"/>
                <w:szCs w:val="22"/>
              </w:rPr>
              <w:t xml:space="preserve"> found </w:t>
            </w:r>
            <w:r w:rsidR="00544893">
              <w:rPr>
                <w:rFonts w:asciiTheme="minorHAnsi" w:hAnsiTheme="minorHAnsi"/>
                <w:sz w:val="22"/>
                <w:szCs w:val="22"/>
              </w:rPr>
              <w:t>a lot</w:t>
            </w:r>
            <w:r>
              <w:rPr>
                <w:rFonts w:asciiTheme="minorHAnsi" w:hAnsiTheme="minorHAnsi"/>
                <w:sz w:val="22"/>
                <w:szCs w:val="22"/>
              </w:rPr>
              <w:t xml:space="preserve"> </w:t>
            </w:r>
            <w:r w:rsidR="00F90965">
              <w:rPr>
                <w:rFonts w:asciiTheme="minorHAnsi" w:hAnsiTheme="minorHAnsi"/>
                <w:sz w:val="22"/>
                <w:szCs w:val="22"/>
              </w:rPr>
              <w:t xml:space="preserve">of </w:t>
            </w:r>
            <w:r w:rsidR="00544893">
              <w:rPr>
                <w:rFonts w:asciiTheme="minorHAnsi" w:hAnsiTheme="minorHAnsi"/>
                <w:sz w:val="22"/>
                <w:szCs w:val="22"/>
              </w:rPr>
              <w:t xml:space="preserve">information source </w:t>
            </w:r>
            <w:r>
              <w:rPr>
                <w:rFonts w:asciiTheme="minorHAnsi" w:hAnsiTheme="minorHAnsi"/>
                <w:sz w:val="22"/>
                <w:szCs w:val="22"/>
              </w:rPr>
              <w:t>related to effect of alcohol consumption and preterm birth, low birth weight, gestational age</w:t>
            </w:r>
            <w:r w:rsidR="00544893">
              <w:rPr>
                <w:rFonts w:asciiTheme="minorHAnsi" w:hAnsiTheme="minorHAnsi"/>
                <w:sz w:val="22"/>
                <w:szCs w:val="22"/>
              </w:rPr>
              <w:t xml:space="preserve"> and</w:t>
            </w:r>
            <w:r>
              <w:rPr>
                <w:rFonts w:asciiTheme="minorHAnsi" w:hAnsiTheme="minorHAnsi"/>
                <w:sz w:val="22"/>
                <w:szCs w:val="22"/>
              </w:rPr>
              <w:t xml:space="preserve"> time to exposure of alcohol during pregnancy</w:t>
            </w:r>
            <w:r w:rsidR="00544893">
              <w:rPr>
                <w:rFonts w:asciiTheme="minorHAnsi" w:hAnsiTheme="minorHAnsi"/>
                <w:sz w:val="22"/>
                <w:szCs w:val="22"/>
              </w:rPr>
              <w:t xml:space="preserve"> etc</w:t>
            </w:r>
            <w:r>
              <w:rPr>
                <w:rFonts w:asciiTheme="minorHAnsi" w:hAnsiTheme="minorHAnsi"/>
                <w:sz w:val="22"/>
                <w:szCs w:val="22"/>
              </w:rPr>
              <w:t xml:space="preserve">. She is going to distribute those </w:t>
            </w:r>
            <w:r w:rsidR="00322CB9">
              <w:rPr>
                <w:rFonts w:asciiTheme="minorHAnsi" w:hAnsiTheme="minorHAnsi"/>
                <w:sz w:val="22"/>
                <w:szCs w:val="22"/>
              </w:rPr>
              <w:t xml:space="preserve">information source or the </w:t>
            </w:r>
            <w:r>
              <w:rPr>
                <w:rFonts w:asciiTheme="minorHAnsi" w:hAnsiTheme="minorHAnsi"/>
                <w:sz w:val="22"/>
                <w:szCs w:val="22"/>
              </w:rPr>
              <w:t>reports.</w:t>
            </w:r>
          </w:p>
          <w:p w:rsidR="007D6EFC" w:rsidRPr="00F0275B" w:rsidRDefault="000A54B4" w:rsidP="00227A43">
            <w:pPr>
              <w:pStyle w:val="ListParagraph"/>
              <w:numPr>
                <w:ilvl w:val="0"/>
                <w:numId w:val="18"/>
              </w:numPr>
              <w:rPr>
                <w:rFonts w:asciiTheme="minorHAnsi" w:hAnsiTheme="minorHAnsi" w:cs="Arial"/>
                <w:sz w:val="22"/>
                <w:szCs w:val="22"/>
              </w:rPr>
            </w:pPr>
            <w:r>
              <w:rPr>
                <w:rFonts w:asciiTheme="minorHAnsi" w:hAnsiTheme="minorHAnsi"/>
                <w:sz w:val="22"/>
                <w:szCs w:val="22"/>
              </w:rPr>
              <w:t xml:space="preserve">Simone </w:t>
            </w:r>
            <w:r w:rsidR="00F90965">
              <w:rPr>
                <w:rFonts w:asciiTheme="minorHAnsi" w:hAnsiTheme="minorHAnsi"/>
                <w:sz w:val="22"/>
                <w:szCs w:val="22"/>
              </w:rPr>
              <w:t xml:space="preserve">also </w:t>
            </w:r>
            <w:r>
              <w:rPr>
                <w:rFonts w:asciiTheme="minorHAnsi" w:hAnsiTheme="minorHAnsi"/>
                <w:sz w:val="22"/>
                <w:szCs w:val="22"/>
              </w:rPr>
              <w:t>found some paper Canadian data on alcohol and health she will distribute that.</w:t>
            </w:r>
          </w:p>
          <w:p w:rsidR="00F0275B" w:rsidRPr="00A02133" w:rsidRDefault="00D50CB6" w:rsidP="00F0275B">
            <w:pPr>
              <w:pStyle w:val="ListParagraph"/>
              <w:ind w:left="360"/>
              <w:rPr>
                <w:rFonts w:asciiTheme="minorHAnsi" w:hAnsiTheme="minorHAnsi" w:cs="Arial"/>
                <w:sz w:val="22"/>
                <w:szCs w:val="22"/>
              </w:rPr>
            </w:pPr>
            <w:r w:rsidRPr="00A02133">
              <w:rPr>
                <w:rFonts w:asciiTheme="minorHAnsi" w:hAnsiTheme="minorHAnsi" w:cs="Arial"/>
                <w:sz w:val="22"/>
                <w:szCs w:val="22"/>
              </w:rPr>
              <w:t>[Discussion source, minutes Jul 10: Leave out the LBW data due to potential problems with this indicator]</w:t>
            </w:r>
          </w:p>
          <w:p w:rsidR="00322CB9" w:rsidRPr="007D1F68" w:rsidRDefault="00322CB9" w:rsidP="007D1F68">
            <w:pPr>
              <w:jc w:val="both"/>
              <w:rPr>
                <w:rFonts w:asciiTheme="minorHAnsi" w:hAnsiTheme="minorHAnsi" w:cs="Arial"/>
                <w:b/>
                <w:sz w:val="22"/>
                <w:szCs w:val="22"/>
              </w:rPr>
            </w:pPr>
            <w:r w:rsidRPr="00A02133">
              <w:rPr>
                <w:rFonts w:asciiTheme="minorHAnsi" w:hAnsiTheme="minorHAnsi" w:cs="Arial"/>
                <w:b/>
                <w:sz w:val="22"/>
                <w:szCs w:val="22"/>
              </w:rPr>
              <w:t xml:space="preserve">ACTION: </w:t>
            </w:r>
            <w:proofErr w:type="spellStart"/>
            <w:r w:rsidRPr="00A02133">
              <w:rPr>
                <w:rFonts w:asciiTheme="minorHAnsi" w:hAnsiTheme="minorHAnsi"/>
                <w:sz w:val="22"/>
                <w:szCs w:val="22"/>
              </w:rPr>
              <w:t>Sin</w:t>
            </w:r>
            <w:r w:rsidRPr="00A02133">
              <w:rPr>
                <w:rFonts w:asciiTheme="minorHAnsi" w:hAnsiTheme="minorHAnsi" w:cstheme="minorHAnsi"/>
                <w:sz w:val="22"/>
                <w:szCs w:val="22"/>
              </w:rPr>
              <w:t>é</w:t>
            </w:r>
            <w:r w:rsidRPr="00A02133">
              <w:rPr>
                <w:rFonts w:asciiTheme="minorHAnsi" w:hAnsiTheme="minorHAnsi"/>
                <w:sz w:val="22"/>
                <w:szCs w:val="22"/>
              </w:rPr>
              <w:t>ad</w:t>
            </w:r>
            <w:proofErr w:type="spellEnd"/>
            <w:r w:rsidRPr="00A02133">
              <w:rPr>
                <w:rFonts w:asciiTheme="minorHAnsi" w:hAnsiTheme="minorHAnsi" w:cs="Arial"/>
                <w:sz w:val="22"/>
                <w:szCs w:val="22"/>
              </w:rPr>
              <w:t xml:space="preserve"> will distribute the information</w:t>
            </w:r>
            <w:r>
              <w:rPr>
                <w:rFonts w:asciiTheme="minorHAnsi" w:hAnsiTheme="minorHAnsi" w:cs="Arial"/>
                <w:sz w:val="22"/>
                <w:szCs w:val="22"/>
              </w:rPr>
              <w:t xml:space="preserve"> source or the reports that she found.</w:t>
            </w:r>
          </w:p>
        </w:tc>
      </w:tr>
      <w:tr w:rsidR="003B7684" w:rsidRPr="00227A43" w:rsidTr="0002118B">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3B7684" w:rsidRDefault="003B7684" w:rsidP="002E3D27">
            <w:pPr>
              <w:jc w:val="right"/>
              <w:rPr>
                <w:rFonts w:asciiTheme="minorHAnsi" w:hAnsiTheme="minorHAnsi" w:cs="Arial"/>
                <w:sz w:val="22"/>
                <w:szCs w:val="22"/>
              </w:rPr>
            </w:pPr>
            <w:r>
              <w:rPr>
                <w:rFonts w:asciiTheme="minorHAnsi" w:hAnsiTheme="minorHAnsi" w:cs="Arial"/>
                <w:sz w:val="22"/>
                <w:szCs w:val="22"/>
              </w:rPr>
              <w:t>4.2.6.2</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3B7684" w:rsidRPr="00A02133" w:rsidRDefault="003B7684" w:rsidP="00E02ED1">
            <w:pPr>
              <w:rPr>
                <w:rFonts w:asciiTheme="minorHAnsi" w:hAnsiTheme="minorHAnsi"/>
                <w:sz w:val="22"/>
                <w:szCs w:val="22"/>
              </w:rPr>
            </w:pPr>
            <w:r w:rsidRPr="00A02133">
              <w:rPr>
                <w:rFonts w:asciiTheme="minorHAnsi" w:hAnsiTheme="minorHAnsi"/>
                <w:sz w:val="22"/>
                <w:szCs w:val="22"/>
              </w:rPr>
              <w:t>Age groups for indicator, including for breast cancer (Natalie)</w:t>
            </w:r>
          </w:p>
        </w:tc>
        <w:tc>
          <w:tcPr>
            <w:tcW w:w="6378"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3B7684" w:rsidRPr="00A02133" w:rsidRDefault="003B7684" w:rsidP="00227A43">
            <w:pPr>
              <w:pStyle w:val="ListParagraph"/>
              <w:numPr>
                <w:ilvl w:val="0"/>
                <w:numId w:val="18"/>
              </w:numPr>
              <w:rPr>
                <w:rFonts w:asciiTheme="minorHAnsi" w:hAnsiTheme="minorHAnsi" w:cs="Arial"/>
                <w:sz w:val="22"/>
                <w:szCs w:val="22"/>
              </w:rPr>
            </w:pPr>
            <w:r w:rsidRPr="00A02133">
              <w:rPr>
                <w:rFonts w:asciiTheme="minorHAnsi" w:hAnsiTheme="minorHAnsi" w:cs="Arial"/>
                <w:sz w:val="22"/>
                <w:szCs w:val="22"/>
              </w:rPr>
              <w:t xml:space="preserve">Natalie mentioned </w:t>
            </w:r>
            <w:r w:rsidR="00CA0CA7" w:rsidRPr="00A02133">
              <w:rPr>
                <w:rFonts w:asciiTheme="minorHAnsi" w:hAnsiTheme="minorHAnsi" w:cs="Arial"/>
                <w:sz w:val="22"/>
                <w:szCs w:val="22"/>
              </w:rPr>
              <w:t xml:space="preserve">that different chronic disease </w:t>
            </w:r>
            <w:r w:rsidR="00F0275B" w:rsidRPr="00A02133">
              <w:rPr>
                <w:rFonts w:asciiTheme="minorHAnsi" w:hAnsiTheme="minorHAnsi" w:cs="Arial"/>
                <w:sz w:val="22"/>
                <w:szCs w:val="22"/>
              </w:rPr>
              <w:t>indicator considers</w:t>
            </w:r>
            <w:r w:rsidR="00CA0CA7" w:rsidRPr="00A02133">
              <w:rPr>
                <w:rFonts w:asciiTheme="minorHAnsi" w:hAnsiTheme="minorHAnsi" w:cs="Arial"/>
                <w:sz w:val="22"/>
                <w:szCs w:val="22"/>
              </w:rPr>
              <w:t xml:space="preserve"> age from year 15 to year 69, so AAF can also consider this population. She said she will distribute the CAMH report where they have used age group from 15 to 69.</w:t>
            </w:r>
            <w:r w:rsidR="00E4167E" w:rsidRPr="00A02133">
              <w:rPr>
                <w:rFonts w:asciiTheme="minorHAnsi" w:hAnsiTheme="minorHAnsi" w:cs="Arial"/>
                <w:sz w:val="22"/>
                <w:szCs w:val="22"/>
              </w:rPr>
              <w:t xml:space="preserve"> [</w:t>
            </w:r>
            <w:r w:rsidR="00D50CB6" w:rsidRPr="00A02133">
              <w:rPr>
                <w:rFonts w:asciiTheme="minorHAnsi" w:hAnsiTheme="minorHAnsi" w:cs="Arial"/>
                <w:sz w:val="22"/>
                <w:szCs w:val="22"/>
              </w:rPr>
              <w:t xml:space="preserve">Discussion source, minutes July 10: </w:t>
            </w:r>
            <w:r w:rsidR="00E4167E" w:rsidRPr="00A02133">
              <w:rPr>
                <w:rFonts w:asciiTheme="minorHAnsi" w:hAnsiTheme="minorHAnsi" w:cs="Arial"/>
                <w:sz w:val="22"/>
                <w:szCs w:val="22"/>
              </w:rPr>
              <w:t>Think about restricting age group (15 – 69).  Some RRs and AAFs are for the whole population, some are restricted to 15-69]</w:t>
            </w:r>
          </w:p>
          <w:p w:rsidR="00F0275B" w:rsidRPr="00A02133" w:rsidRDefault="00F0275B" w:rsidP="00F0275B">
            <w:pPr>
              <w:pStyle w:val="ListParagraph"/>
              <w:ind w:left="360"/>
              <w:rPr>
                <w:rFonts w:asciiTheme="minorHAnsi" w:hAnsiTheme="minorHAnsi" w:cs="Arial"/>
                <w:sz w:val="22"/>
                <w:szCs w:val="22"/>
              </w:rPr>
            </w:pPr>
          </w:p>
          <w:p w:rsidR="00F0275B" w:rsidRPr="00A02133" w:rsidRDefault="00F0275B" w:rsidP="00F0275B">
            <w:pPr>
              <w:jc w:val="both"/>
              <w:rPr>
                <w:rFonts w:asciiTheme="minorHAnsi" w:hAnsiTheme="minorHAnsi" w:cs="Arial"/>
                <w:b/>
                <w:sz w:val="22"/>
                <w:szCs w:val="22"/>
              </w:rPr>
            </w:pPr>
            <w:r w:rsidRPr="00A02133">
              <w:rPr>
                <w:rFonts w:asciiTheme="minorHAnsi" w:hAnsiTheme="minorHAnsi" w:cs="Arial"/>
                <w:b/>
                <w:sz w:val="22"/>
                <w:szCs w:val="22"/>
              </w:rPr>
              <w:t xml:space="preserve">ACTION: </w:t>
            </w:r>
            <w:r w:rsidRPr="00A02133">
              <w:rPr>
                <w:rFonts w:asciiTheme="minorHAnsi" w:hAnsiTheme="minorHAnsi" w:cs="Arial"/>
                <w:sz w:val="22"/>
                <w:szCs w:val="22"/>
              </w:rPr>
              <w:t>Natalie will distribute the information source or the reports that she found.</w:t>
            </w:r>
          </w:p>
          <w:p w:rsidR="00CA0CA7" w:rsidRPr="00A02133" w:rsidRDefault="00CA0CA7" w:rsidP="00F0275B">
            <w:pPr>
              <w:pStyle w:val="ListParagraph"/>
              <w:ind w:left="360"/>
              <w:rPr>
                <w:rFonts w:asciiTheme="minorHAnsi" w:hAnsiTheme="minorHAnsi" w:cs="Arial"/>
                <w:sz w:val="22"/>
                <w:szCs w:val="22"/>
              </w:rPr>
            </w:pPr>
          </w:p>
        </w:tc>
      </w:tr>
      <w:tr w:rsidR="000A54B4" w:rsidRPr="00227A43" w:rsidTr="0002118B">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0A54B4" w:rsidRDefault="000A54B4" w:rsidP="002E3D27">
            <w:pPr>
              <w:jc w:val="right"/>
              <w:rPr>
                <w:rFonts w:asciiTheme="minorHAnsi" w:hAnsiTheme="minorHAnsi" w:cs="Arial"/>
                <w:sz w:val="22"/>
                <w:szCs w:val="22"/>
              </w:rPr>
            </w:pPr>
            <w:r>
              <w:rPr>
                <w:rFonts w:asciiTheme="minorHAnsi" w:hAnsiTheme="minorHAnsi" w:cs="Arial"/>
                <w:sz w:val="22"/>
                <w:szCs w:val="22"/>
              </w:rPr>
              <w:t>4.2.6.3</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0A54B4" w:rsidRDefault="000A54B4" w:rsidP="00E02ED1">
            <w:pPr>
              <w:rPr>
                <w:rFonts w:asciiTheme="minorHAnsi" w:hAnsiTheme="minorHAnsi"/>
                <w:sz w:val="22"/>
                <w:szCs w:val="22"/>
              </w:rPr>
            </w:pPr>
            <w:r>
              <w:rPr>
                <w:rFonts w:asciiTheme="minorHAnsi" w:hAnsiTheme="minorHAnsi"/>
                <w:sz w:val="22"/>
                <w:szCs w:val="22"/>
              </w:rPr>
              <w:t>Psoriasis</w:t>
            </w:r>
          </w:p>
        </w:tc>
        <w:tc>
          <w:tcPr>
            <w:tcW w:w="6378"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0A54B4" w:rsidRPr="00227A43" w:rsidRDefault="000A54B4" w:rsidP="00227A43">
            <w:pPr>
              <w:pStyle w:val="ListParagraph"/>
              <w:numPr>
                <w:ilvl w:val="0"/>
                <w:numId w:val="18"/>
              </w:numPr>
              <w:rPr>
                <w:rFonts w:asciiTheme="minorHAnsi" w:hAnsiTheme="minorHAnsi" w:cs="Arial"/>
                <w:sz w:val="22"/>
                <w:szCs w:val="22"/>
              </w:rPr>
            </w:pPr>
            <w:r>
              <w:rPr>
                <w:rFonts w:asciiTheme="minorHAnsi" w:hAnsiTheme="minorHAnsi" w:cs="Arial"/>
                <w:sz w:val="22"/>
                <w:szCs w:val="22"/>
              </w:rPr>
              <w:t>No decision has been taken what to do with it</w:t>
            </w:r>
            <w:r w:rsidR="00A02133">
              <w:rPr>
                <w:rFonts w:asciiTheme="minorHAnsi" w:hAnsiTheme="minorHAnsi" w:cs="Arial"/>
                <w:sz w:val="22"/>
                <w:szCs w:val="22"/>
              </w:rPr>
              <w:t xml:space="preserve">, leave it in for </w:t>
            </w:r>
            <w:r w:rsidR="00A02133">
              <w:rPr>
                <w:rFonts w:asciiTheme="minorHAnsi" w:hAnsiTheme="minorHAnsi" w:cs="Arial"/>
                <w:sz w:val="22"/>
                <w:szCs w:val="22"/>
              </w:rPr>
              <w:lastRenderedPageBreak/>
              <w:t>now.</w:t>
            </w:r>
          </w:p>
        </w:tc>
      </w:tr>
      <w:tr w:rsidR="000A54B4" w:rsidRPr="00227A43" w:rsidTr="0002118B">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0A54B4" w:rsidRDefault="000A54B4" w:rsidP="00482599">
            <w:pPr>
              <w:jc w:val="right"/>
              <w:rPr>
                <w:rFonts w:asciiTheme="minorHAnsi" w:hAnsiTheme="minorHAnsi" w:cs="Arial"/>
                <w:sz w:val="22"/>
                <w:szCs w:val="22"/>
              </w:rPr>
            </w:pPr>
            <w:r>
              <w:rPr>
                <w:rFonts w:asciiTheme="minorHAnsi" w:hAnsiTheme="minorHAnsi" w:cs="Arial"/>
                <w:sz w:val="22"/>
                <w:szCs w:val="22"/>
              </w:rPr>
              <w:lastRenderedPageBreak/>
              <w:t>4.2.</w:t>
            </w:r>
            <w:r w:rsidR="00482599">
              <w:rPr>
                <w:rFonts w:asciiTheme="minorHAnsi" w:hAnsiTheme="minorHAnsi" w:cs="Arial"/>
                <w:sz w:val="22"/>
                <w:szCs w:val="22"/>
              </w:rPr>
              <w:t>7</w:t>
            </w:r>
            <w:r>
              <w:rPr>
                <w:rFonts w:asciiTheme="minorHAnsi" w:hAnsiTheme="minorHAnsi" w:cs="Arial"/>
                <w:sz w:val="22"/>
                <w:szCs w:val="22"/>
              </w:rPr>
              <w:t>.1</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0A54B4" w:rsidRDefault="000A54B4" w:rsidP="00E02ED1">
            <w:pPr>
              <w:rPr>
                <w:rFonts w:asciiTheme="minorHAnsi" w:hAnsiTheme="minorHAnsi"/>
                <w:sz w:val="22"/>
                <w:szCs w:val="22"/>
              </w:rPr>
            </w:pPr>
            <w:r w:rsidRPr="000A54B4">
              <w:rPr>
                <w:rFonts w:asciiTheme="minorHAnsi" w:hAnsiTheme="minorHAnsi"/>
                <w:sz w:val="22"/>
                <w:szCs w:val="22"/>
              </w:rPr>
              <w:t>Standard drinks (Simone)</w:t>
            </w:r>
          </w:p>
        </w:tc>
        <w:tc>
          <w:tcPr>
            <w:tcW w:w="6378"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0A54B4" w:rsidRDefault="000A54B4" w:rsidP="00227A43">
            <w:pPr>
              <w:pStyle w:val="ListParagraph"/>
              <w:numPr>
                <w:ilvl w:val="0"/>
                <w:numId w:val="18"/>
              </w:numPr>
              <w:rPr>
                <w:rFonts w:asciiTheme="minorHAnsi" w:hAnsiTheme="minorHAnsi" w:cs="Arial"/>
                <w:sz w:val="22"/>
                <w:szCs w:val="22"/>
              </w:rPr>
            </w:pPr>
            <w:r>
              <w:rPr>
                <w:rFonts w:asciiTheme="minorHAnsi" w:hAnsiTheme="minorHAnsi" w:cs="Arial"/>
                <w:sz w:val="22"/>
                <w:szCs w:val="22"/>
              </w:rPr>
              <w:t xml:space="preserve">Simone has </w:t>
            </w:r>
            <w:r w:rsidR="00815E9C">
              <w:rPr>
                <w:rFonts w:asciiTheme="minorHAnsi" w:hAnsiTheme="minorHAnsi" w:cs="Arial"/>
                <w:sz w:val="22"/>
                <w:szCs w:val="22"/>
              </w:rPr>
              <w:t xml:space="preserve">collected </w:t>
            </w:r>
            <w:r w:rsidR="0018676D">
              <w:rPr>
                <w:rFonts w:asciiTheme="minorHAnsi" w:hAnsiTheme="minorHAnsi" w:cs="Arial"/>
                <w:sz w:val="22"/>
                <w:szCs w:val="22"/>
              </w:rPr>
              <w:t>data on standard drink</w:t>
            </w:r>
            <w:r w:rsidR="00815E9C">
              <w:rPr>
                <w:rFonts w:asciiTheme="minorHAnsi" w:hAnsiTheme="minorHAnsi" w:cs="Arial"/>
                <w:sz w:val="22"/>
                <w:szCs w:val="22"/>
              </w:rPr>
              <w:t xml:space="preserve"> (as there is contradiction in quantity of drink between </w:t>
            </w:r>
            <w:proofErr w:type="spellStart"/>
            <w:r w:rsidR="00815E9C">
              <w:rPr>
                <w:rFonts w:asciiTheme="minorHAnsi" w:hAnsiTheme="minorHAnsi" w:cs="Arial"/>
                <w:sz w:val="22"/>
                <w:szCs w:val="22"/>
              </w:rPr>
              <w:t>Rehm</w:t>
            </w:r>
            <w:proofErr w:type="spellEnd"/>
            <w:r w:rsidR="00815E9C">
              <w:rPr>
                <w:rFonts w:asciiTheme="minorHAnsi" w:hAnsiTheme="minorHAnsi" w:cs="Arial"/>
                <w:sz w:val="22"/>
                <w:szCs w:val="22"/>
              </w:rPr>
              <w:t xml:space="preserve"> article and standard drink in Canada)</w:t>
            </w:r>
            <w:r w:rsidR="0018676D">
              <w:rPr>
                <w:rFonts w:asciiTheme="minorHAnsi" w:hAnsiTheme="minorHAnsi" w:cs="Arial"/>
                <w:sz w:val="22"/>
                <w:szCs w:val="22"/>
              </w:rPr>
              <w:t xml:space="preserve"> but she </w:t>
            </w:r>
            <w:r w:rsidR="003F15F4">
              <w:rPr>
                <w:rFonts w:asciiTheme="minorHAnsi" w:hAnsiTheme="minorHAnsi" w:cs="Arial"/>
                <w:sz w:val="22"/>
                <w:szCs w:val="22"/>
              </w:rPr>
              <w:t>wanted to</w:t>
            </w:r>
            <w:r w:rsidR="00815E9C">
              <w:rPr>
                <w:rFonts w:asciiTheme="minorHAnsi" w:hAnsiTheme="minorHAnsi" w:cs="Arial"/>
                <w:sz w:val="22"/>
                <w:szCs w:val="22"/>
              </w:rPr>
              <w:t xml:space="preserve"> know the format how she will present the data. Susanne will</w:t>
            </w:r>
            <w:r>
              <w:rPr>
                <w:rFonts w:asciiTheme="minorHAnsi" w:hAnsiTheme="minorHAnsi" w:cs="Arial"/>
                <w:sz w:val="22"/>
                <w:szCs w:val="22"/>
              </w:rPr>
              <w:t xml:space="preserve"> discuss with Simone about </w:t>
            </w:r>
            <w:r w:rsidR="00815E9C">
              <w:rPr>
                <w:rFonts w:asciiTheme="minorHAnsi" w:hAnsiTheme="minorHAnsi" w:cs="Arial"/>
                <w:sz w:val="22"/>
                <w:szCs w:val="22"/>
              </w:rPr>
              <w:t>the format</w:t>
            </w:r>
            <w:r>
              <w:rPr>
                <w:rFonts w:asciiTheme="minorHAnsi" w:hAnsiTheme="minorHAnsi" w:cs="Arial"/>
                <w:sz w:val="22"/>
                <w:szCs w:val="22"/>
              </w:rPr>
              <w:t>.</w:t>
            </w:r>
          </w:p>
          <w:p w:rsidR="00815E9C" w:rsidRDefault="00815E9C" w:rsidP="00815E9C">
            <w:pPr>
              <w:jc w:val="both"/>
              <w:rPr>
                <w:rFonts w:asciiTheme="minorHAnsi" w:hAnsiTheme="minorHAnsi" w:cs="Arial"/>
                <w:b/>
                <w:sz w:val="22"/>
                <w:szCs w:val="22"/>
              </w:rPr>
            </w:pPr>
            <w:r w:rsidRPr="00227A43">
              <w:rPr>
                <w:rFonts w:asciiTheme="minorHAnsi" w:hAnsiTheme="minorHAnsi" w:cs="Arial"/>
                <w:b/>
                <w:sz w:val="22"/>
                <w:szCs w:val="22"/>
              </w:rPr>
              <w:t>ACTION</w:t>
            </w:r>
            <w:r>
              <w:rPr>
                <w:rFonts w:asciiTheme="minorHAnsi" w:hAnsiTheme="minorHAnsi" w:cs="Arial"/>
                <w:b/>
                <w:sz w:val="22"/>
                <w:szCs w:val="22"/>
              </w:rPr>
              <w:t xml:space="preserve">: </w:t>
            </w:r>
            <w:r w:rsidR="00A02133">
              <w:rPr>
                <w:rFonts w:asciiTheme="minorHAnsi" w:hAnsiTheme="minorHAnsi" w:cs="Arial"/>
                <w:sz w:val="22"/>
                <w:szCs w:val="22"/>
              </w:rPr>
              <w:t>Suz</w:t>
            </w:r>
            <w:r w:rsidRPr="003F15F4">
              <w:rPr>
                <w:rFonts w:asciiTheme="minorHAnsi" w:hAnsiTheme="minorHAnsi" w:cs="Arial"/>
                <w:sz w:val="22"/>
                <w:szCs w:val="22"/>
              </w:rPr>
              <w:t xml:space="preserve">anne </w:t>
            </w:r>
            <w:r>
              <w:rPr>
                <w:rFonts w:asciiTheme="minorHAnsi" w:hAnsiTheme="minorHAnsi" w:cs="Arial"/>
                <w:sz w:val="22"/>
                <w:szCs w:val="22"/>
              </w:rPr>
              <w:t xml:space="preserve">will discuss </w:t>
            </w:r>
            <w:r w:rsidR="003F15F4">
              <w:rPr>
                <w:rFonts w:asciiTheme="minorHAnsi" w:hAnsiTheme="minorHAnsi" w:cs="Arial"/>
                <w:sz w:val="22"/>
                <w:szCs w:val="22"/>
              </w:rPr>
              <w:t>with Simone.</w:t>
            </w:r>
          </w:p>
          <w:p w:rsidR="000A54B4" w:rsidRPr="00227A43" w:rsidRDefault="000A54B4" w:rsidP="003F15F4">
            <w:pPr>
              <w:pStyle w:val="ListParagraph"/>
              <w:ind w:left="360"/>
              <w:rPr>
                <w:rFonts w:asciiTheme="minorHAnsi" w:hAnsiTheme="minorHAnsi" w:cs="Arial"/>
                <w:sz w:val="22"/>
                <w:szCs w:val="22"/>
              </w:rPr>
            </w:pPr>
          </w:p>
        </w:tc>
      </w:tr>
      <w:tr w:rsidR="00482599" w:rsidRPr="00227A43" w:rsidTr="0002118B">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482599" w:rsidRDefault="00482599" w:rsidP="002E3D27">
            <w:pPr>
              <w:jc w:val="right"/>
              <w:rPr>
                <w:rFonts w:asciiTheme="minorHAnsi" w:hAnsiTheme="minorHAnsi" w:cs="Arial"/>
                <w:sz w:val="22"/>
                <w:szCs w:val="22"/>
              </w:rPr>
            </w:pPr>
            <w:r>
              <w:rPr>
                <w:rFonts w:asciiTheme="minorHAnsi" w:hAnsiTheme="minorHAnsi" w:cs="Arial"/>
                <w:sz w:val="22"/>
                <w:szCs w:val="22"/>
              </w:rPr>
              <w:t>4.2.8</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482599" w:rsidRDefault="00482599" w:rsidP="00E02ED1">
            <w:pPr>
              <w:rPr>
                <w:rFonts w:asciiTheme="minorHAnsi" w:hAnsiTheme="minorHAnsi"/>
                <w:sz w:val="22"/>
                <w:szCs w:val="22"/>
              </w:rPr>
            </w:pPr>
            <w:r w:rsidRPr="00482599">
              <w:rPr>
                <w:rFonts w:asciiTheme="minorHAnsi" w:hAnsiTheme="minorHAnsi"/>
                <w:sz w:val="22"/>
                <w:szCs w:val="22"/>
              </w:rPr>
              <w:t>References (Brenda and Simone)</w:t>
            </w:r>
          </w:p>
        </w:tc>
        <w:tc>
          <w:tcPr>
            <w:tcW w:w="6378"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482599" w:rsidRPr="00227A43" w:rsidRDefault="00482599" w:rsidP="00227A43">
            <w:pPr>
              <w:pStyle w:val="ListParagraph"/>
              <w:numPr>
                <w:ilvl w:val="0"/>
                <w:numId w:val="18"/>
              </w:numPr>
              <w:rPr>
                <w:rFonts w:asciiTheme="minorHAnsi" w:hAnsiTheme="minorHAnsi" w:cs="Arial"/>
                <w:sz w:val="22"/>
                <w:szCs w:val="22"/>
              </w:rPr>
            </w:pPr>
            <w:r>
              <w:rPr>
                <w:rFonts w:asciiTheme="minorHAnsi" w:hAnsiTheme="minorHAnsi" w:cs="Arial"/>
                <w:sz w:val="22"/>
                <w:szCs w:val="22"/>
              </w:rPr>
              <w:t>Brenda provided fourth round of revision on reference</w:t>
            </w:r>
          </w:p>
        </w:tc>
      </w:tr>
      <w:tr w:rsidR="00482599" w:rsidRPr="00227A43" w:rsidTr="0002118B">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482599" w:rsidRDefault="00482599" w:rsidP="002E3D27">
            <w:pPr>
              <w:jc w:val="right"/>
              <w:rPr>
                <w:rFonts w:asciiTheme="minorHAnsi" w:hAnsiTheme="minorHAnsi" w:cs="Arial"/>
                <w:sz w:val="22"/>
                <w:szCs w:val="22"/>
              </w:rPr>
            </w:pPr>
            <w:r>
              <w:rPr>
                <w:rFonts w:asciiTheme="minorHAnsi" w:hAnsiTheme="minorHAnsi" w:cs="Arial"/>
                <w:sz w:val="22"/>
                <w:szCs w:val="22"/>
              </w:rPr>
              <w:t>4.3.1.1</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482599" w:rsidRDefault="00482599" w:rsidP="00E02ED1">
            <w:pPr>
              <w:rPr>
                <w:rFonts w:asciiTheme="minorHAnsi" w:hAnsiTheme="minorHAnsi"/>
                <w:sz w:val="22"/>
                <w:szCs w:val="22"/>
              </w:rPr>
            </w:pPr>
            <w:r w:rsidRPr="00482599">
              <w:rPr>
                <w:rFonts w:asciiTheme="minorHAnsi" w:hAnsiTheme="minorHAnsi"/>
                <w:sz w:val="22"/>
                <w:szCs w:val="22"/>
              </w:rPr>
              <w:t>Small proportions in CCHS (not releasable)</w:t>
            </w:r>
          </w:p>
        </w:tc>
        <w:tc>
          <w:tcPr>
            <w:tcW w:w="6378"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482599" w:rsidRDefault="00482599" w:rsidP="00227A43">
            <w:pPr>
              <w:pStyle w:val="ListParagraph"/>
              <w:numPr>
                <w:ilvl w:val="0"/>
                <w:numId w:val="18"/>
              </w:numPr>
              <w:rPr>
                <w:rFonts w:asciiTheme="minorHAnsi" w:hAnsiTheme="minorHAnsi" w:cs="Arial"/>
                <w:sz w:val="22"/>
                <w:szCs w:val="22"/>
              </w:rPr>
            </w:pPr>
            <w:r>
              <w:rPr>
                <w:rFonts w:asciiTheme="minorHAnsi" w:hAnsiTheme="minorHAnsi" w:cs="Arial"/>
                <w:sz w:val="22"/>
                <w:szCs w:val="22"/>
              </w:rPr>
              <w:t xml:space="preserve">It should be suggested to </w:t>
            </w:r>
            <w:r w:rsidR="00E4167E">
              <w:rPr>
                <w:rFonts w:asciiTheme="minorHAnsi" w:hAnsiTheme="minorHAnsi" w:cs="Arial"/>
                <w:sz w:val="22"/>
                <w:szCs w:val="22"/>
              </w:rPr>
              <w:t xml:space="preserve">use the proportion of </w:t>
            </w:r>
            <w:r>
              <w:rPr>
                <w:rFonts w:asciiTheme="minorHAnsi" w:hAnsiTheme="minorHAnsi" w:cs="Arial"/>
                <w:sz w:val="22"/>
                <w:szCs w:val="22"/>
              </w:rPr>
              <w:t>combine</w:t>
            </w:r>
            <w:r w:rsidR="00E4167E">
              <w:rPr>
                <w:rFonts w:asciiTheme="minorHAnsi" w:hAnsiTheme="minorHAnsi" w:cs="Arial"/>
                <w:sz w:val="22"/>
                <w:szCs w:val="22"/>
              </w:rPr>
              <w:t>d</w:t>
            </w:r>
            <w:r>
              <w:rPr>
                <w:rFonts w:asciiTheme="minorHAnsi" w:hAnsiTheme="minorHAnsi" w:cs="Arial"/>
                <w:sz w:val="22"/>
                <w:szCs w:val="22"/>
              </w:rPr>
              <w:t xml:space="preserve"> years and if the proportion is still small then On</w:t>
            </w:r>
            <w:r w:rsidR="00E4167E">
              <w:rPr>
                <w:rFonts w:asciiTheme="minorHAnsi" w:hAnsiTheme="minorHAnsi" w:cs="Arial"/>
                <w:sz w:val="22"/>
                <w:szCs w:val="22"/>
              </w:rPr>
              <w:t>tario proportion should be used.</w:t>
            </w:r>
          </w:p>
          <w:p w:rsidR="00F0275B" w:rsidRDefault="00F0275B" w:rsidP="00F0275B">
            <w:pPr>
              <w:jc w:val="both"/>
              <w:rPr>
                <w:rFonts w:asciiTheme="minorHAnsi" w:hAnsiTheme="minorHAnsi" w:cs="Arial"/>
                <w:b/>
                <w:sz w:val="22"/>
                <w:szCs w:val="22"/>
              </w:rPr>
            </w:pPr>
          </w:p>
          <w:p w:rsidR="00F0275B" w:rsidRDefault="00F0275B" w:rsidP="00F0275B">
            <w:pPr>
              <w:jc w:val="both"/>
              <w:rPr>
                <w:rFonts w:asciiTheme="minorHAnsi" w:hAnsiTheme="minorHAnsi" w:cs="Arial"/>
                <w:b/>
                <w:sz w:val="22"/>
                <w:szCs w:val="22"/>
              </w:rPr>
            </w:pPr>
            <w:r w:rsidRPr="00227A43">
              <w:rPr>
                <w:rFonts w:asciiTheme="minorHAnsi" w:hAnsiTheme="minorHAnsi" w:cs="Arial"/>
                <w:b/>
                <w:sz w:val="22"/>
                <w:szCs w:val="22"/>
              </w:rPr>
              <w:t>ACTION</w:t>
            </w:r>
            <w:r>
              <w:rPr>
                <w:rFonts w:asciiTheme="minorHAnsi" w:hAnsiTheme="minorHAnsi" w:cs="Arial"/>
                <w:b/>
                <w:sz w:val="22"/>
                <w:szCs w:val="22"/>
              </w:rPr>
              <w:t xml:space="preserve">: </w:t>
            </w:r>
            <w:r w:rsidRPr="00F0275B">
              <w:rPr>
                <w:rFonts w:asciiTheme="minorHAnsi" w:hAnsiTheme="minorHAnsi" w:cs="Arial"/>
                <w:sz w:val="22"/>
                <w:szCs w:val="22"/>
              </w:rPr>
              <w:t xml:space="preserve">This information should be </w:t>
            </w:r>
            <w:proofErr w:type="gramStart"/>
            <w:r w:rsidRPr="00F0275B">
              <w:rPr>
                <w:rFonts w:asciiTheme="minorHAnsi" w:hAnsiTheme="minorHAnsi" w:cs="Arial"/>
                <w:sz w:val="22"/>
                <w:szCs w:val="22"/>
              </w:rPr>
              <w:t>go</w:t>
            </w:r>
            <w:proofErr w:type="gramEnd"/>
            <w:r w:rsidRPr="00F0275B">
              <w:rPr>
                <w:rFonts w:asciiTheme="minorHAnsi" w:hAnsiTheme="minorHAnsi" w:cs="Arial"/>
                <w:sz w:val="22"/>
                <w:szCs w:val="22"/>
              </w:rPr>
              <w:t xml:space="preserve"> into the Analyst Checklist section.</w:t>
            </w:r>
          </w:p>
          <w:p w:rsidR="00F0275B" w:rsidRPr="00227A43" w:rsidRDefault="00F0275B" w:rsidP="00227A43">
            <w:pPr>
              <w:pStyle w:val="ListParagraph"/>
              <w:numPr>
                <w:ilvl w:val="0"/>
                <w:numId w:val="18"/>
              </w:numPr>
              <w:rPr>
                <w:rFonts w:asciiTheme="minorHAnsi" w:hAnsiTheme="minorHAnsi" w:cs="Arial"/>
                <w:sz w:val="22"/>
                <w:szCs w:val="22"/>
              </w:rPr>
            </w:pPr>
          </w:p>
        </w:tc>
      </w:tr>
      <w:tr w:rsidR="00C464B7" w:rsidRPr="00227A43" w:rsidTr="0002118B">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C464B7" w:rsidRPr="00227A43" w:rsidRDefault="000A54B4" w:rsidP="00482599">
            <w:pPr>
              <w:jc w:val="right"/>
              <w:rPr>
                <w:rFonts w:asciiTheme="minorHAnsi" w:hAnsiTheme="minorHAnsi" w:cs="Arial"/>
                <w:sz w:val="22"/>
                <w:szCs w:val="22"/>
              </w:rPr>
            </w:pPr>
            <w:r>
              <w:rPr>
                <w:rFonts w:asciiTheme="minorHAnsi" w:hAnsiTheme="minorHAnsi" w:cs="Arial"/>
                <w:sz w:val="22"/>
                <w:szCs w:val="22"/>
              </w:rPr>
              <w:t>4.</w:t>
            </w:r>
            <w:r w:rsidR="00482599">
              <w:rPr>
                <w:rFonts w:asciiTheme="minorHAnsi" w:hAnsiTheme="minorHAnsi" w:cs="Arial"/>
                <w:sz w:val="22"/>
                <w:szCs w:val="22"/>
              </w:rPr>
              <w:t>3</w:t>
            </w:r>
            <w:r>
              <w:rPr>
                <w:rFonts w:asciiTheme="minorHAnsi" w:hAnsiTheme="minorHAnsi" w:cs="Arial"/>
                <w:sz w:val="22"/>
                <w:szCs w:val="22"/>
              </w:rPr>
              <w:t>.</w:t>
            </w:r>
            <w:r w:rsidR="00482599">
              <w:rPr>
                <w:rFonts w:asciiTheme="minorHAnsi" w:hAnsiTheme="minorHAnsi" w:cs="Arial"/>
                <w:sz w:val="22"/>
                <w:szCs w:val="22"/>
              </w:rPr>
              <w:t>2</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C464B7" w:rsidRPr="00227A43" w:rsidRDefault="00227A43" w:rsidP="00E02ED1">
            <w:pPr>
              <w:rPr>
                <w:rFonts w:asciiTheme="minorHAnsi" w:hAnsiTheme="minorHAnsi"/>
                <w:sz w:val="22"/>
                <w:szCs w:val="22"/>
              </w:rPr>
            </w:pPr>
            <w:r>
              <w:rPr>
                <w:rFonts w:asciiTheme="minorHAnsi" w:hAnsiTheme="minorHAnsi"/>
                <w:sz w:val="22"/>
                <w:szCs w:val="22"/>
              </w:rPr>
              <w:t>Stata Syntax file</w:t>
            </w:r>
          </w:p>
        </w:tc>
        <w:tc>
          <w:tcPr>
            <w:tcW w:w="6378"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482599" w:rsidRDefault="00227A43" w:rsidP="00227A43">
            <w:pPr>
              <w:pStyle w:val="ListParagraph"/>
              <w:numPr>
                <w:ilvl w:val="0"/>
                <w:numId w:val="18"/>
              </w:numPr>
              <w:rPr>
                <w:rFonts w:asciiTheme="minorHAnsi" w:hAnsiTheme="minorHAnsi" w:cs="Arial"/>
                <w:sz w:val="22"/>
                <w:szCs w:val="22"/>
              </w:rPr>
            </w:pPr>
            <w:r w:rsidRPr="00227A43">
              <w:rPr>
                <w:rFonts w:asciiTheme="minorHAnsi" w:hAnsiTheme="minorHAnsi" w:cs="Arial"/>
                <w:sz w:val="22"/>
                <w:szCs w:val="22"/>
              </w:rPr>
              <w:t xml:space="preserve">S. Fegan </w:t>
            </w:r>
            <w:r w:rsidR="00482599">
              <w:rPr>
                <w:rFonts w:asciiTheme="minorHAnsi" w:hAnsiTheme="minorHAnsi" w:cs="Arial"/>
                <w:sz w:val="22"/>
                <w:szCs w:val="22"/>
              </w:rPr>
              <w:t xml:space="preserve">is almost done with </w:t>
            </w:r>
            <w:r>
              <w:rPr>
                <w:rFonts w:asciiTheme="minorHAnsi" w:hAnsiTheme="minorHAnsi" w:cs="Arial"/>
                <w:sz w:val="22"/>
                <w:szCs w:val="22"/>
              </w:rPr>
              <w:t>Stata syntax file</w:t>
            </w:r>
          </w:p>
          <w:p w:rsidR="00093ABA" w:rsidRPr="00227A43" w:rsidRDefault="00093ABA" w:rsidP="00227A43">
            <w:pPr>
              <w:rPr>
                <w:rFonts w:asciiTheme="minorHAnsi" w:hAnsiTheme="minorHAnsi" w:cs="Arial"/>
                <w:sz w:val="22"/>
                <w:szCs w:val="22"/>
              </w:rPr>
            </w:pPr>
          </w:p>
        </w:tc>
      </w:tr>
      <w:tr w:rsidR="00C464B7" w:rsidRPr="00227A43" w:rsidTr="0002118B">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C464B7" w:rsidRPr="00227A43" w:rsidRDefault="00482599" w:rsidP="00482599">
            <w:pPr>
              <w:jc w:val="right"/>
              <w:rPr>
                <w:rFonts w:asciiTheme="minorHAnsi" w:hAnsiTheme="minorHAnsi" w:cs="Arial"/>
                <w:sz w:val="22"/>
                <w:szCs w:val="22"/>
              </w:rPr>
            </w:pPr>
            <w:r>
              <w:rPr>
                <w:rFonts w:asciiTheme="minorHAnsi" w:hAnsiTheme="minorHAnsi" w:cs="Arial"/>
                <w:sz w:val="22"/>
                <w:szCs w:val="22"/>
              </w:rPr>
              <w:t>4</w:t>
            </w:r>
            <w:r w:rsidR="00C464B7" w:rsidRPr="00227A43">
              <w:rPr>
                <w:rFonts w:asciiTheme="minorHAnsi" w:hAnsiTheme="minorHAnsi" w:cs="Arial"/>
                <w:sz w:val="22"/>
                <w:szCs w:val="22"/>
              </w:rPr>
              <w:t>.</w:t>
            </w:r>
            <w:r>
              <w:rPr>
                <w:rFonts w:asciiTheme="minorHAnsi" w:hAnsiTheme="minorHAnsi" w:cs="Arial"/>
                <w:sz w:val="22"/>
                <w:szCs w:val="22"/>
              </w:rPr>
              <w:t>3</w:t>
            </w:r>
            <w:r w:rsidR="00C464B7" w:rsidRPr="00227A43">
              <w:rPr>
                <w:rFonts w:asciiTheme="minorHAnsi" w:hAnsiTheme="minorHAnsi" w:cs="Arial"/>
                <w:sz w:val="22"/>
                <w:szCs w:val="22"/>
              </w:rPr>
              <w:t>.</w:t>
            </w:r>
            <w:r>
              <w:rPr>
                <w:rFonts w:asciiTheme="minorHAnsi" w:hAnsiTheme="minorHAnsi" w:cs="Arial"/>
                <w:sz w:val="22"/>
                <w:szCs w:val="22"/>
              </w:rPr>
              <w:t>3</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C464B7" w:rsidRPr="00227A43" w:rsidRDefault="00C464B7" w:rsidP="00E02ED1">
            <w:pPr>
              <w:rPr>
                <w:rFonts w:asciiTheme="minorHAnsi" w:hAnsiTheme="minorHAnsi"/>
                <w:sz w:val="22"/>
                <w:szCs w:val="22"/>
              </w:rPr>
            </w:pPr>
            <w:r w:rsidRPr="00227A43">
              <w:rPr>
                <w:rFonts w:asciiTheme="minorHAnsi" w:hAnsiTheme="minorHAnsi"/>
                <w:sz w:val="22"/>
                <w:szCs w:val="22"/>
              </w:rPr>
              <w:t>Pre</w:t>
            </w:r>
            <w:r w:rsidR="00482599">
              <w:rPr>
                <w:rFonts w:asciiTheme="minorHAnsi" w:hAnsiTheme="minorHAnsi"/>
                <w:sz w:val="22"/>
                <w:szCs w:val="22"/>
              </w:rPr>
              <w:t>-</w:t>
            </w:r>
            <w:r w:rsidRPr="00227A43">
              <w:rPr>
                <w:rFonts w:asciiTheme="minorHAnsi" w:hAnsiTheme="minorHAnsi"/>
                <w:sz w:val="22"/>
                <w:szCs w:val="22"/>
              </w:rPr>
              <w:t>defined reports</w:t>
            </w:r>
          </w:p>
        </w:tc>
        <w:tc>
          <w:tcPr>
            <w:tcW w:w="6378"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482599" w:rsidRDefault="00482599" w:rsidP="00227A43">
            <w:pPr>
              <w:pStyle w:val="ListParagraph"/>
              <w:numPr>
                <w:ilvl w:val="0"/>
                <w:numId w:val="18"/>
              </w:numPr>
              <w:jc w:val="both"/>
              <w:rPr>
                <w:rFonts w:asciiTheme="minorHAnsi" w:hAnsiTheme="minorHAnsi" w:cs="Arial"/>
                <w:sz w:val="22"/>
                <w:szCs w:val="22"/>
              </w:rPr>
            </w:pPr>
            <w:r>
              <w:rPr>
                <w:rFonts w:asciiTheme="minorHAnsi" w:hAnsiTheme="minorHAnsi" w:cs="Arial"/>
                <w:sz w:val="22"/>
                <w:szCs w:val="22"/>
              </w:rPr>
              <w:t xml:space="preserve">We probably should think of making reproductive health reports and LBW reports in </w:t>
            </w:r>
            <w:proofErr w:type="spellStart"/>
            <w:r>
              <w:rPr>
                <w:rFonts w:asciiTheme="minorHAnsi" w:hAnsiTheme="minorHAnsi" w:cs="Arial"/>
                <w:sz w:val="22"/>
                <w:szCs w:val="22"/>
              </w:rPr>
              <w:t>IntelliHEALTH</w:t>
            </w:r>
            <w:proofErr w:type="spellEnd"/>
            <w:r>
              <w:rPr>
                <w:rFonts w:asciiTheme="minorHAnsi" w:hAnsiTheme="minorHAnsi" w:cs="Arial"/>
                <w:sz w:val="22"/>
                <w:szCs w:val="22"/>
              </w:rPr>
              <w:t>.</w:t>
            </w:r>
          </w:p>
          <w:p w:rsidR="00C464B7" w:rsidRDefault="00482599" w:rsidP="00482599">
            <w:pPr>
              <w:pStyle w:val="ListParagraph"/>
              <w:numPr>
                <w:ilvl w:val="0"/>
                <w:numId w:val="18"/>
              </w:numPr>
              <w:jc w:val="both"/>
              <w:rPr>
                <w:rFonts w:asciiTheme="minorHAnsi" w:hAnsiTheme="minorHAnsi" w:cs="Arial"/>
                <w:sz w:val="22"/>
                <w:szCs w:val="22"/>
              </w:rPr>
            </w:pPr>
            <w:r>
              <w:rPr>
                <w:rFonts w:asciiTheme="minorHAnsi" w:hAnsiTheme="minorHAnsi" w:cs="Arial"/>
                <w:sz w:val="22"/>
                <w:szCs w:val="22"/>
              </w:rPr>
              <w:t xml:space="preserve">We should also prepare a pre-defined report on AAF and ask someone in </w:t>
            </w:r>
            <w:proofErr w:type="spellStart"/>
            <w:r>
              <w:rPr>
                <w:rFonts w:asciiTheme="minorHAnsi" w:hAnsiTheme="minorHAnsi" w:cs="Arial"/>
                <w:sz w:val="22"/>
                <w:szCs w:val="22"/>
              </w:rPr>
              <w:t>IntelliHEALTH</w:t>
            </w:r>
            <w:proofErr w:type="spellEnd"/>
            <w:r>
              <w:rPr>
                <w:rFonts w:asciiTheme="minorHAnsi" w:hAnsiTheme="minorHAnsi" w:cs="Arial"/>
                <w:sz w:val="22"/>
                <w:szCs w:val="22"/>
              </w:rPr>
              <w:t xml:space="preserve"> to place that to APHEO folder.</w:t>
            </w:r>
          </w:p>
          <w:p w:rsidR="00F0275B" w:rsidRDefault="00F0275B" w:rsidP="00F0275B">
            <w:pPr>
              <w:jc w:val="both"/>
              <w:rPr>
                <w:rFonts w:asciiTheme="minorHAnsi" w:hAnsiTheme="minorHAnsi" w:cs="Arial"/>
                <w:b/>
                <w:sz w:val="22"/>
                <w:szCs w:val="22"/>
              </w:rPr>
            </w:pPr>
          </w:p>
          <w:p w:rsidR="00F0275B" w:rsidRPr="00F0275B" w:rsidRDefault="00F0275B" w:rsidP="00F0275B">
            <w:pPr>
              <w:jc w:val="both"/>
              <w:rPr>
                <w:rFonts w:asciiTheme="minorHAnsi" w:hAnsiTheme="minorHAnsi" w:cs="Arial"/>
                <w:b/>
                <w:sz w:val="22"/>
                <w:szCs w:val="22"/>
              </w:rPr>
            </w:pPr>
            <w:r w:rsidRPr="00227A43">
              <w:rPr>
                <w:rFonts w:asciiTheme="minorHAnsi" w:hAnsiTheme="minorHAnsi" w:cs="Arial"/>
                <w:b/>
                <w:sz w:val="22"/>
                <w:szCs w:val="22"/>
              </w:rPr>
              <w:t>ACTION</w:t>
            </w:r>
            <w:r>
              <w:rPr>
                <w:rFonts w:asciiTheme="minorHAnsi" w:hAnsiTheme="minorHAnsi" w:cs="Arial"/>
                <w:b/>
                <w:sz w:val="22"/>
                <w:szCs w:val="22"/>
              </w:rPr>
              <w:t xml:space="preserve">: </w:t>
            </w:r>
            <w:r w:rsidRPr="00F0275B">
              <w:rPr>
                <w:rFonts w:asciiTheme="minorHAnsi" w:hAnsiTheme="minorHAnsi" w:cs="Arial"/>
                <w:sz w:val="22"/>
                <w:szCs w:val="22"/>
              </w:rPr>
              <w:t>Someone should take the responsibility to make the report.</w:t>
            </w:r>
            <w:r>
              <w:rPr>
                <w:rFonts w:asciiTheme="minorHAnsi" w:hAnsiTheme="minorHAnsi" w:cs="Arial"/>
                <w:sz w:val="22"/>
                <w:szCs w:val="22"/>
              </w:rPr>
              <w:t xml:space="preserve"> </w:t>
            </w:r>
          </w:p>
          <w:p w:rsidR="00C464B7" w:rsidRPr="00227A43" w:rsidRDefault="00C464B7" w:rsidP="00227A43">
            <w:pPr>
              <w:jc w:val="both"/>
              <w:rPr>
                <w:rFonts w:asciiTheme="minorHAnsi" w:hAnsiTheme="minorHAnsi" w:cs="Arial"/>
                <w:sz w:val="22"/>
                <w:szCs w:val="22"/>
              </w:rPr>
            </w:pPr>
            <w:r w:rsidRPr="00227A43">
              <w:rPr>
                <w:rFonts w:asciiTheme="minorHAnsi" w:hAnsiTheme="minorHAnsi" w:cs="Arial"/>
                <w:sz w:val="22"/>
                <w:szCs w:val="22"/>
              </w:rPr>
              <w:t xml:space="preserve"> </w:t>
            </w:r>
            <w:bookmarkStart w:id="0" w:name="_GoBack"/>
            <w:bookmarkEnd w:id="0"/>
          </w:p>
        </w:tc>
      </w:tr>
      <w:tr w:rsidR="00D50CB6" w:rsidRPr="00227A43" w:rsidTr="0002118B">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D50CB6" w:rsidRPr="00227A43" w:rsidRDefault="00D50CB6" w:rsidP="00227A43">
            <w:pPr>
              <w:rPr>
                <w:rFonts w:asciiTheme="minorHAnsi" w:hAnsiTheme="minorHAnsi" w:cs="Arial"/>
                <w:sz w:val="22"/>
                <w:szCs w:val="22"/>
              </w:rPr>
            </w:pPr>
            <w:r>
              <w:rPr>
                <w:rFonts w:asciiTheme="minorHAnsi" w:hAnsiTheme="minorHAnsi" w:cs="Arial"/>
                <w:sz w:val="22"/>
                <w:szCs w:val="22"/>
              </w:rPr>
              <w:t>5.3</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D50CB6" w:rsidRPr="00227A43" w:rsidRDefault="00D50CB6" w:rsidP="00E02ED1">
            <w:pPr>
              <w:rPr>
                <w:rFonts w:asciiTheme="minorHAnsi" w:hAnsiTheme="minorHAnsi"/>
                <w:sz w:val="22"/>
                <w:szCs w:val="22"/>
              </w:rPr>
            </w:pPr>
            <w:r w:rsidRPr="00227A43">
              <w:rPr>
                <w:rFonts w:asciiTheme="minorHAnsi" w:hAnsiTheme="minorHAnsi"/>
                <w:b/>
                <w:sz w:val="22"/>
                <w:szCs w:val="22"/>
              </w:rPr>
              <w:t>Next Meeting</w:t>
            </w:r>
          </w:p>
        </w:tc>
        <w:tc>
          <w:tcPr>
            <w:tcW w:w="6378"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D50CB6" w:rsidRDefault="00D50CB6" w:rsidP="002E3D27">
            <w:pPr>
              <w:jc w:val="both"/>
              <w:rPr>
                <w:rFonts w:asciiTheme="minorHAnsi" w:hAnsiTheme="minorHAnsi" w:cs="Arial"/>
                <w:sz w:val="22"/>
                <w:szCs w:val="22"/>
              </w:rPr>
            </w:pPr>
            <w:r w:rsidRPr="00227A43">
              <w:rPr>
                <w:rFonts w:asciiTheme="minorHAnsi" w:hAnsiTheme="minorHAnsi" w:cs="Arial"/>
                <w:sz w:val="22"/>
                <w:szCs w:val="22"/>
              </w:rPr>
              <w:t xml:space="preserve">TBD </w:t>
            </w:r>
          </w:p>
          <w:p w:rsidR="00D50CB6" w:rsidRDefault="00D50CB6" w:rsidP="002E3D27">
            <w:pPr>
              <w:jc w:val="both"/>
              <w:rPr>
                <w:rFonts w:asciiTheme="minorHAnsi" w:hAnsiTheme="minorHAnsi" w:cs="Arial"/>
                <w:sz w:val="22"/>
                <w:szCs w:val="22"/>
              </w:rPr>
            </w:pPr>
          </w:p>
          <w:p w:rsidR="00D50CB6" w:rsidRPr="00227A43" w:rsidRDefault="00D50CB6" w:rsidP="00227A43">
            <w:pPr>
              <w:pStyle w:val="ListParagraph"/>
              <w:numPr>
                <w:ilvl w:val="0"/>
                <w:numId w:val="18"/>
              </w:numPr>
              <w:jc w:val="both"/>
              <w:rPr>
                <w:rFonts w:asciiTheme="minorHAnsi" w:hAnsiTheme="minorHAnsi" w:cs="Arial"/>
                <w:sz w:val="22"/>
                <w:szCs w:val="22"/>
              </w:rPr>
            </w:pPr>
            <w:r>
              <w:rPr>
                <w:rFonts w:asciiTheme="minorHAnsi" w:hAnsiTheme="minorHAnsi" w:cs="Arial"/>
                <w:sz w:val="22"/>
                <w:szCs w:val="22"/>
              </w:rPr>
              <w:t>Next meeting assign sub group individuals to specific tasks.</w:t>
            </w:r>
          </w:p>
        </w:tc>
      </w:tr>
      <w:tr w:rsidR="00D50CB6" w:rsidRPr="00227A43" w:rsidTr="0002118B">
        <w:trPr>
          <w:trHeight w:val="339"/>
        </w:trPr>
        <w:tc>
          <w:tcPr>
            <w:tcW w:w="795"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D50CB6" w:rsidRPr="00227A43" w:rsidRDefault="00D50CB6" w:rsidP="00192721">
            <w:pPr>
              <w:rPr>
                <w:rFonts w:asciiTheme="minorHAnsi" w:hAnsiTheme="minorHAnsi" w:cs="Arial"/>
                <w:b/>
                <w:sz w:val="22"/>
                <w:szCs w:val="22"/>
              </w:rPr>
            </w:pPr>
            <w:r>
              <w:rPr>
                <w:rFonts w:asciiTheme="minorHAnsi" w:hAnsiTheme="minorHAnsi" w:cs="Arial"/>
                <w:b/>
                <w:sz w:val="22"/>
                <w:szCs w:val="22"/>
              </w:rPr>
              <w:t>6</w:t>
            </w:r>
            <w:r w:rsidRPr="00227A43">
              <w:rPr>
                <w:rFonts w:asciiTheme="minorHAnsi" w:hAnsiTheme="minorHAnsi" w:cs="Arial"/>
                <w:b/>
                <w:sz w:val="22"/>
                <w:szCs w:val="22"/>
              </w:rPr>
              <w:t>.0</w:t>
            </w:r>
          </w:p>
        </w:tc>
        <w:tc>
          <w:tcPr>
            <w:tcW w:w="255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D50CB6" w:rsidRPr="00227A43" w:rsidRDefault="00D50CB6" w:rsidP="00E02ED1">
            <w:pPr>
              <w:rPr>
                <w:rFonts w:asciiTheme="minorHAnsi" w:hAnsiTheme="minorHAnsi"/>
                <w:b/>
                <w:sz w:val="22"/>
                <w:szCs w:val="22"/>
              </w:rPr>
            </w:pPr>
          </w:p>
        </w:tc>
        <w:tc>
          <w:tcPr>
            <w:tcW w:w="6378"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rsidR="00D50CB6" w:rsidRPr="00227A43" w:rsidRDefault="00D50CB6" w:rsidP="002E3D27">
            <w:pPr>
              <w:jc w:val="both"/>
              <w:rPr>
                <w:rFonts w:asciiTheme="minorHAnsi" w:hAnsiTheme="minorHAnsi" w:cs="Arial"/>
                <w:sz w:val="22"/>
                <w:szCs w:val="22"/>
              </w:rPr>
            </w:pPr>
          </w:p>
        </w:tc>
      </w:tr>
    </w:tbl>
    <w:p w:rsidR="00A41676" w:rsidRPr="00227A43" w:rsidRDefault="00A41676" w:rsidP="00A27BF3">
      <w:pPr>
        <w:rPr>
          <w:rFonts w:asciiTheme="minorHAnsi" w:hAnsiTheme="minorHAnsi" w:cs="Arial"/>
          <w:sz w:val="22"/>
          <w:szCs w:val="22"/>
        </w:rPr>
      </w:pPr>
    </w:p>
    <w:sectPr w:rsidR="00A41676" w:rsidRPr="00227A43" w:rsidSect="00AF76AE">
      <w:footerReference w:type="even" r:id="rId8"/>
      <w:footerReference w:type="default" r:id="rId9"/>
      <w:type w:val="continuous"/>
      <w:pgSz w:w="12240" w:h="15840"/>
      <w:pgMar w:top="1304" w:right="1361" w:bottom="1247" w:left="1361" w:header="709" w:footer="709"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68" w:rsidRDefault="007D1F68">
      <w:r>
        <w:separator/>
      </w:r>
    </w:p>
  </w:endnote>
  <w:endnote w:type="continuationSeparator" w:id="0">
    <w:p w:rsidR="007D1F68" w:rsidRDefault="007D1F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68" w:rsidRDefault="007D1F68" w:rsidP="00A21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1F68" w:rsidRDefault="007D1F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68" w:rsidRDefault="007D1F68" w:rsidP="00A21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1DE5">
      <w:rPr>
        <w:rStyle w:val="PageNumber"/>
        <w:noProof/>
      </w:rPr>
      <w:t>2</w:t>
    </w:r>
    <w:r>
      <w:rPr>
        <w:rStyle w:val="PageNumber"/>
      </w:rPr>
      <w:fldChar w:fldCharType="end"/>
    </w:r>
  </w:p>
  <w:p w:rsidR="007D1F68" w:rsidRDefault="007D1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68" w:rsidRDefault="007D1F68">
      <w:r>
        <w:separator/>
      </w:r>
    </w:p>
  </w:footnote>
  <w:footnote w:type="continuationSeparator" w:id="0">
    <w:p w:rsidR="007D1F68" w:rsidRDefault="007D1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91A"/>
    <w:multiLevelType w:val="hybridMultilevel"/>
    <w:tmpl w:val="B8647BB2"/>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nsid w:val="061D3E1B"/>
    <w:multiLevelType w:val="hybridMultilevel"/>
    <w:tmpl w:val="4866F6C8"/>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nsid w:val="0F265EBC"/>
    <w:multiLevelType w:val="hybridMultilevel"/>
    <w:tmpl w:val="27B6CA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1801E43"/>
    <w:multiLevelType w:val="hybridMultilevel"/>
    <w:tmpl w:val="1A4655B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76775DF"/>
    <w:multiLevelType w:val="hybridMultilevel"/>
    <w:tmpl w:val="708AF9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7F54313"/>
    <w:multiLevelType w:val="hybridMultilevel"/>
    <w:tmpl w:val="A2DAFC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333D7E"/>
    <w:multiLevelType w:val="hybridMultilevel"/>
    <w:tmpl w:val="7500E8B8"/>
    <w:lvl w:ilvl="0" w:tplc="10090003">
      <w:start w:val="1"/>
      <w:numFmt w:val="bullet"/>
      <w:lvlText w:val="o"/>
      <w:lvlJc w:val="left"/>
      <w:pPr>
        <w:ind w:left="780" w:hanging="360"/>
      </w:pPr>
      <w:rPr>
        <w:rFonts w:ascii="Courier New" w:hAnsi="Courier New" w:cs="Courier New"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nsid w:val="1BC507F3"/>
    <w:multiLevelType w:val="hybridMultilevel"/>
    <w:tmpl w:val="3E001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4337483"/>
    <w:multiLevelType w:val="hybridMultilevel"/>
    <w:tmpl w:val="4C5AA48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nsid w:val="265556FB"/>
    <w:multiLevelType w:val="hybridMultilevel"/>
    <w:tmpl w:val="998035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6FD7B01"/>
    <w:multiLevelType w:val="multilevel"/>
    <w:tmpl w:val="408E022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nsid w:val="2A857175"/>
    <w:multiLevelType w:val="hybridMultilevel"/>
    <w:tmpl w:val="AEA434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19A266F"/>
    <w:multiLevelType w:val="hybridMultilevel"/>
    <w:tmpl w:val="6B2600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3C7A5CFE"/>
    <w:multiLevelType w:val="hybridMultilevel"/>
    <w:tmpl w:val="84AC34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2154FB1"/>
    <w:multiLevelType w:val="hybridMultilevel"/>
    <w:tmpl w:val="D2CA1A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57908DD"/>
    <w:multiLevelType w:val="hybridMultilevel"/>
    <w:tmpl w:val="88AA8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83550C9"/>
    <w:multiLevelType w:val="hybridMultilevel"/>
    <w:tmpl w:val="0EFC5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945120D"/>
    <w:multiLevelType w:val="hybridMultilevel"/>
    <w:tmpl w:val="67D2781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8">
    <w:nsid w:val="55DF1AC0"/>
    <w:multiLevelType w:val="multilevel"/>
    <w:tmpl w:val="408E022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nsid w:val="5CBE2652"/>
    <w:multiLevelType w:val="hybridMultilevel"/>
    <w:tmpl w:val="C7E069C0"/>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0">
    <w:nsid w:val="5FAD364A"/>
    <w:multiLevelType w:val="hybridMultilevel"/>
    <w:tmpl w:val="0C4AA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522270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FFD7D35"/>
    <w:multiLevelType w:val="hybridMultilevel"/>
    <w:tmpl w:val="76D063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B217457"/>
    <w:multiLevelType w:val="hybridMultilevel"/>
    <w:tmpl w:val="18D03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C977987"/>
    <w:multiLevelType w:val="hybridMultilevel"/>
    <w:tmpl w:val="1F068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6"/>
  </w:num>
  <w:num w:numId="4">
    <w:abstractNumId w:val="22"/>
  </w:num>
  <w:num w:numId="5">
    <w:abstractNumId w:val="17"/>
  </w:num>
  <w:num w:numId="6">
    <w:abstractNumId w:val="8"/>
  </w:num>
  <w:num w:numId="7">
    <w:abstractNumId w:val="20"/>
  </w:num>
  <w:num w:numId="8">
    <w:abstractNumId w:val="15"/>
  </w:num>
  <w:num w:numId="9">
    <w:abstractNumId w:val="6"/>
  </w:num>
  <w:num w:numId="10">
    <w:abstractNumId w:val="0"/>
  </w:num>
  <w:num w:numId="11">
    <w:abstractNumId w:val="1"/>
  </w:num>
  <w:num w:numId="12">
    <w:abstractNumId w:val="13"/>
  </w:num>
  <w:num w:numId="13">
    <w:abstractNumId w:val="2"/>
  </w:num>
  <w:num w:numId="14">
    <w:abstractNumId w:val="18"/>
  </w:num>
  <w:num w:numId="15">
    <w:abstractNumId w:val="10"/>
  </w:num>
  <w:num w:numId="16">
    <w:abstractNumId w:val="4"/>
  </w:num>
  <w:num w:numId="17">
    <w:abstractNumId w:val="5"/>
  </w:num>
  <w:num w:numId="18">
    <w:abstractNumId w:val="14"/>
  </w:num>
  <w:num w:numId="19">
    <w:abstractNumId w:val="19"/>
  </w:num>
  <w:num w:numId="20">
    <w:abstractNumId w:val="7"/>
  </w:num>
  <w:num w:numId="21">
    <w:abstractNumId w:val="12"/>
  </w:num>
  <w:num w:numId="22">
    <w:abstractNumId w:val="3"/>
  </w:num>
  <w:num w:numId="23">
    <w:abstractNumId w:val="21"/>
  </w:num>
  <w:num w:numId="24">
    <w:abstractNumId w:val="11"/>
  </w:num>
  <w:num w:numId="25">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7B70"/>
    <w:rsid w:val="000012A4"/>
    <w:rsid w:val="000036BE"/>
    <w:rsid w:val="00004795"/>
    <w:rsid w:val="00004C06"/>
    <w:rsid w:val="00005234"/>
    <w:rsid w:val="0000684E"/>
    <w:rsid w:val="0000689A"/>
    <w:rsid w:val="00011C89"/>
    <w:rsid w:val="00012B99"/>
    <w:rsid w:val="00012E55"/>
    <w:rsid w:val="00012F2D"/>
    <w:rsid w:val="000143DE"/>
    <w:rsid w:val="00015E2C"/>
    <w:rsid w:val="00015E62"/>
    <w:rsid w:val="000170A0"/>
    <w:rsid w:val="000204DE"/>
    <w:rsid w:val="00020632"/>
    <w:rsid w:val="0002118B"/>
    <w:rsid w:val="0002132F"/>
    <w:rsid w:val="000216ED"/>
    <w:rsid w:val="00022AA1"/>
    <w:rsid w:val="00022ACE"/>
    <w:rsid w:val="00022FE0"/>
    <w:rsid w:val="000248EB"/>
    <w:rsid w:val="000262C5"/>
    <w:rsid w:val="00027DE3"/>
    <w:rsid w:val="00030F55"/>
    <w:rsid w:val="00037103"/>
    <w:rsid w:val="00040CB6"/>
    <w:rsid w:val="00040CBE"/>
    <w:rsid w:val="000431EF"/>
    <w:rsid w:val="000450B0"/>
    <w:rsid w:val="000509DF"/>
    <w:rsid w:val="00051CD1"/>
    <w:rsid w:val="0005351A"/>
    <w:rsid w:val="000605F6"/>
    <w:rsid w:val="000606AA"/>
    <w:rsid w:val="0006359C"/>
    <w:rsid w:val="00063D01"/>
    <w:rsid w:val="00065AC5"/>
    <w:rsid w:val="00070CAD"/>
    <w:rsid w:val="000735CB"/>
    <w:rsid w:val="00073AE0"/>
    <w:rsid w:val="00073FC6"/>
    <w:rsid w:val="00076098"/>
    <w:rsid w:val="00076642"/>
    <w:rsid w:val="00077034"/>
    <w:rsid w:val="00077C45"/>
    <w:rsid w:val="00077EB7"/>
    <w:rsid w:val="0008086A"/>
    <w:rsid w:val="000814C4"/>
    <w:rsid w:val="000816D6"/>
    <w:rsid w:val="00081866"/>
    <w:rsid w:val="00082D5B"/>
    <w:rsid w:val="00083C79"/>
    <w:rsid w:val="00084B45"/>
    <w:rsid w:val="00085FEE"/>
    <w:rsid w:val="000861C5"/>
    <w:rsid w:val="00086E26"/>
    <w:rsid w:val="0009004C"/>
    <w:rsid w:val="00093ABA"/>
    <w:rsid w:val="00094F34"/>
    <w:rsid w:val="0009572E"/>
    <w:rsid w:val="000A0BDE"/>
    <w:rsid w:val="000A3DBF"/>
    <w:rsid w:val="000A442A"/>
    <w:rsid w:val="000A44A1"/>
    <w:rsid w:val="000A4CCE"/>
    <w:rsid w:val="000A54B4"/>
    <w:rsid w:val="000A566F"/>
    <w:rsid w:val="000A779A"/>
    <w:rsid w:val="000B0317"/>
    <w:rsid w:val="000B06C8"/>
    <w:rsid w:val="000B0F8F"/>
    <w:rsid w:val="000B59DC"/>
    <w:rsid w:val="000B705C"/>
    <w:rsid w:val="000C0F90"/>
    <w:rsid w:val="000C11CE"/>
    <w:rsid w:val="000C468A"/>
    <w:rsid w:val="000C75A7"/>
    <w:rsid w:val="000D037D"/>
    <w:rsid w:val="000D26FB"/>
    <w:rsid w:val="000D2A94"/>
    <w:rsid w:val="000D2F86"/>
    <w:rsid w:val="000D4E3A"/>
    <w:rsid w:val="000D593D"/>
    <w:rsid w:val="000D6A85"/>
    <w:rsid w:val="000E0632"/>
    <w:rsid w:val="000E0AD3"/>
    <w:rsid w:val="000E1215"/>
    <w:rsid w:val="000E2E2C"/>
    <w:rsid w:val="000E42AF"/>
    <w:rsid w:val="000E691E"/>
    <w:rsid w:val="000E6A66"/>
    <w:rsid w:val="000E6D5B"/>
    <w:rsid w:val="000E7C51"/>
    <w:rsid w:val="000F00B7"/>
    <w:rsid w:val="000F3808"/>
    <w:rsid w:val="000F6D94"/>
    <w:rsid w:val="000F7719"/>
    <w:rsid w:val="000F79EF"/>
    <w:rsid w:val="00101DE5"/>
    <w:rsid w:val="001025DD"/>
    <w:rsid w:val="0010323E"/>
    <w:rsid w:val="00104232"/>
    <w:rsid w:val="00106619"/>
    <w:rsid w:val="001111D0"/>
    <w:rsid w:val="00111E3A"/>
    <w:rsid w:val="001122E9"/>
    <w:rsid w:val="0011287A"/>
    <w:rsid w:val="00113C9E"/>
    <w:rsid w:val="00114574"/>
    <w:rsid w:val="00116113"/>
    <w:rsid w:val="001166F2"/>
    <w:rsid w:val="001178D4"/>
    <w:rsid w:val="00120D89"/>
    <w:rsid w:val="00121D0E"/>
    <w:rsid w:val="00122D68"/>
    <w:rsid w:val="00123F98"/>
    <w:rsid w:val="00131BDD"/>
    <w:rsid w:val="00131DDA"/>
    <w:rsid w:val="00132174"/>
    <w:rsid w:val="00132C43"/>
    <w:rsid w:val="00134D05"/>
    <w:rsid w:val="001353E7"/>
    <w:rsid w:val="00136A0C"/>
    <w:rsid w:val="00136DA5"/>
    <w:rsid w:val="00137EC1"/>
    <w:rsid w:val="00140350"/>
    <w:rsid w:val="00140CBA"/>
    <w:rsid w:val="001425AD"/>
    <w:rsid w:val="00142AC1"/>
    <w:rsid w:val="001432BD"/>
    <w:rsid w:val="00146333"/>
    <w:rsid w:val="0014708A"/>
    <w:rsid w:val="001511D5"/>
    <w:rsid w:val="0015268A"/>
    <w:rsid w:val="00154CC5"/>
    <w:rsid w:val="001551AF"/>
    <w:rsid w:val="00155AEB"/>
    <w:rsid w:val="001602AC"/>
    <w:rsid w:val="001638D6"/>
    <w:rsid w:val="001640E4"/>
    <w:rsid w:val="001657FC"/>
    <w:rsid w:val="00165AAD"/>
    <w:rsid w:val="00165AE3"/>
    <w:rsid w:val="00166222"/>
    <w:rsid w:val="001669DB"/>
    <w:rsid w:val="00166F00"/>
    <w:rsid w:val="00167057"/>
    <w:rsid w:val="001673BB"/>
    <w:rsid w:val="00167CEA"/>
    <w:rsid w:val="00170D30"/>
    <w:rsid w:val="00170FD0"/>
    <w:rsid w:val="00171759"/>
    <w:rsid w:val="00173622"/>
    <w:rsid w:val="001740A5"/>
    <w:rsid w:val="001759EC"/>
    <w:rsid w:val="00181CF1"/>
    <w:rsid w:val="00182A4F"/>
    <w:rsid w:val="00183B4D"/>
    <w:rsid w:val="0018676D"/>
    <w:rsid w:val="00187F75"/>
    <w:rsid w:val="00192721"/>
    <w:rsid w:val="001930F7"/>
    <w:rsid w:val="00193B0D"/>
    <w:rsid w:val="00193E93"/>
    <w:rsid w:val="001975CC"/>
    <w:rsid w:val="001A0BD4"/>
    <w:rsid w:val="001A43E1"/>
    <w:rsid w:val="001A4C8B"/>
    <w:rsid w:val="001A6698"/>
    <w:rsid w:val="001A7B25"/>
    <w:rsid w:val="001B23DE"/>
    <w:rsid w:val="001B370F"/>
    <w:rsid w:val="001B4817"/>
    <w:rsid w:val="001B489B"/>
    <w:rsid w:val="001B530B"/>
    <w:rsid w:val="001B5605"/>
    <w:rsid w:val="001B712C"/>
    <w:rsid w:val="001B797C"/>
    <w:rsid w:val="001C1974"/>
    <w:rsid w:val="001C1F09"/>
    <w:rsid w:val="001C69E8"/>
    <w:rsid w:val="001C6BEF"/>
    <w:rsid w:val="001D1499"/>
    <w:rsid w:val="001D167E"/>
    <w:rsid w:val="001D2F32"/>
    <w:rsid w:val="001D61CD"/>
    <w:rsid w:val="001E0C04"/>
    <w:rsid w:val="001E1F31"/>
    <w:rsid w:val="001E2291"/>
    <w:rsid w:val="001E392D"/>
    <w:rsid w:val="001E5491"/>
    <w:rsid w:val="001E58FE"/>
    <w:rsid w:val="001E5A80"/>
    <w:rsid w:val="001E5A84"/>
    <w:rsid w:val="001E7015"/>
    <w:rsid w:val="001F0524"/>
    <w:rsid w:val="001F0712"/>
    <w:rsid w:val="001F0E66"/>
    <w:rsid w:val="001F229D"/>
    <w:rsid w:val="001F35C2"/>
    <w:rsid w:val="001F3B29"/>
    <w:rsid w:val="001F4487"/>
    <w:rsid w:val="001F4B97"/>
    <w:rsid w:val="001F5FA8"/>
    <w:rsid w:val="001F70D5"/>
    <w:rsid w:val="001F777D"/>
    <w:rsid w:val="002026E8"/>
    <w:rsid w:val="00204668"/>
    <w:rsid w:val="00204E47"/>
    <w:rsid w:val="00210079"/>
    <w:rsid w:val="00210DAB"/>
    <w:rsid w:val="00213F01"/>
    <w:rsid w:val="00215A36"/>
    <w:rsid w:val="002252D5"/>
    <w:rsid w:val="00225930"/>
    <w:rsid w:val="00226B98"/>
    <w:rsid w:val="00227A43"/>
    <w:rsid w:val="0023103A"/>
    <w:rsid w:val="002317BA"/>
    <w:rsid w:val="00233065"/>
    <w:rsid w:val="0023441C"/>
    <w:rsid w:val="002360AC"/>
    <w:rsid w:val="00237939"/>
    <w:rsid w:val="002379CD"/>
    <w:rsid w:val="00240ABF"/>
    <w:rsid w:val="0024116B"/>
    <w:rsid w:val="00241CE0"/>
    <w:rsid w:val="00241F24"/>
    <w:rsid w:val="002440E2"/>
    <w:rsid w:val="002448EE"/>
    <w:rsid w:val="0024558B"/>
    <w:rsid w:val="00247A98"/>
    <w:rsid w:val="00250025"/>
    <w:rsid w:val="00250F9A"/>
    <w:rsid w:val="002529B0"/>
    <w:rsid w:val="00252D21"/>
    <w:rsid w:val="002539B8"/>
    <w:rsid w:val="002563DA"/>
    <w:rsid w:val="00256739"/>
    <w:rsid w:val="00260484"/>
    <w:rsid w:val="0026098F"/>
    <w:rsid w:val="002610E2"/>
    <w:rsid w:val="0026208D"/>
    <w:rsid w:val="002639A5"/>
    <w:rsid w:val="002643FD"/>
    <w:rsid w:val="00264453"/>
    <w:rsid w:val="002667C3"/>
    <w:rsid w:val="002674F0"/>
    <w:rsid w:val="00267A40"/>
    <w:rsid w:val="00267BF8"/>
    <w:rsid w:val="0027073C"/>
    <w:rsid w:val="00270784"/>
    <w:rsid w:val="00270A29"/>
    <w:rsid w:val="00273125"/>
    <w:rsid w:val="002737CE"/>
    <w:rsid w:val="00275180"/>
    <w:rsid w:val="00277968"/>
    <w:rsid w:val="00281FB8"/>
    <w:rsid w:val="00282AC5"/>
    <w:rsid w:val="0028343C"/>
    <w:rsid w:val="00284B18"/>
    <w:rsid w:val="00287054"/>
    <w:rsid w:val="0028794D"/>
    <w:rsid w:val="00287BA3"/>
    <w:rsid w:val="00290718"/>
    <w:rsid w:val="00291608"/>
    <w:rsid w:val="002925F4"/>
    <w:rsid w:val="00293C7A"/>
    <w:rsid w:val="00293E28"/>
    <w:rsid w:val="0029424A"/>
    <w:rsid w:val="00294358"/>
    <w:rsid w:val="00294E35"/>
    <w:rsid w:val="002958AF"/>
    <w:rsid w:val="00295EC8"/>
    <w:rsid w:val="002A1540"/>
    <w:rsid w:val="002A3F32"/>
    <w:rsid w:val="002A5697"/>
    <w:rsid w:val="002A5E11"/>
    <w:rsid w:val="002A64CD"/>
    <w:rsid w:val="002A697E"/>
    <w:rsid w:val="002A767E"/>
    <w:rsid w:val="002B04D0"/>
    <w:rsid w:val="002B099B"/>
    <w:rsid w:val="002B192C"/>
    <w:rsid w:val="002B3026"/>
    <w:rsid w:val="002B37FC"/>
    <w:rsid w:val="002B4170"/>
    <w:rsid w:val="002B49F6"/>
    <w:rsid w:val="002B6059"/>
    <w:rsid w:val="002B6183"/>
    <w:rsid w:val="002B74CF"/>
    <w:rsid w:val="002C090A"/>
    <w:rsid w:val="002C1006"/>
    <w:rsid w:val="002C1225"/>
    <w:rsid w:val="002C3505"/>
    <w:rsid w:val="002C3902"/>
    <w:rsid w:val="002C51F5"/>
    <w:rsid w:val="002C6E0B"/>
    <w:rsid w:val="002C70BF"/>
    <w:rsid w:val="002D119A"/>
    <w:rsid w:val="002D2506"/>
    <w:rsid w:val="002D333E"/>
    <w:rsid w:val="002D46FF"/>
    <w:rsid w:val="002D5F58"/>
    <w:rsid w:val="002D69CF"/>
    <w:rsid w:val="002D6B01"/>
    <w:rsid w:val="002E0797"/>
    <w:rsid w:val="002E0CF8"/>
    <w:rsid w:val="002E0F7E"/>
    <w:rsid w:val="002E1177"/>
    <w:rsid w:val="002E2497"/>
    <w:rsid w:val="002E3D27"/>
    <w:rsid w:val="002F00F1"/>
    <w:rsid w:val="002F2810"/>
    <w:rsid w:val="002F4183"/>
    <w:rsid w:val="002F505C"/>
    <w:rsid w:val="002F57EE"/>
    <w:rsid w:val="002F5DA1"/>
    <w:rsid w:val="00300BA4"/>
    <w:rsid w:val="0030122D"/>
    <w:rsid w:val="00303D74"/>
    <w:rsid w:val="003050BE"/>
    <w:rsid w:val="00305CC8"/>
    <w:rsid w:val="00307557"/>
    <w:rsid w:val="00310A83"/>
    <w:rsid w:val="00311158"/>
    <w:rsid w:val="003116F3"/>
    <w:rsid w:val="00311A34"/>
    <w:rsid w:val="003172CF"/>
    <w:rsid w:val="00317B8A"/>
    <w:rsid w:val="00317D73"/>
    <w:rsid w:val="0032171B"/>
    <w:rsid w:val="00322CB9"/>
    <w:rsid w:val="00323420"/>
    <w:rsid w:val="0032474C"/>
    <w:rsid w:val="00325FE3"/>
    <w:rsid w:val="00326F0B"/>
    <w:rsid w:val="00327350"/>
    <w:rsid w:val="0033076B"/>
    <w:rsid w:val="00333A78"/>
    <w:rsid w:val="00333A7E"/>
    <w:rsid w:val="00334E37"/>
    <w:rsid w:val="0033526E"/>
    <w:rsid w:val="00342792"/>
    <w:rsid w:val="00342C93"/>
    <w:rsid w:val="00345E50"/>
    <w:rsid w:val="0034718C"/>
    <w:rsid w:val="0034760A"/>
    <w:rsid w:val="00347EFE"/>
    <w:rsid w:val="0035119F"/>
    <w:rsid w:val="00353CDC"/>
    <w:rsid w:val="0035530A"/>
    <w:rsid w:val="003565F4"/>
    <w:rsid w:val="00356637"/>
    <w:rsid w:val="00357E0C"/>
    <w:rsid w:val="00362E42"/>
    <w:rsid w:val="00362EAA"/>
    <w:rsid w:val="00362F8F"/>
    <w:rsid w:val="003662C1"/>
    <w:rsid w:val="00366C8C"/>
    <w:rsid w:val="00373090"/>
    <w:rsid w:val="00376BAD"/>
    <w:rsid w:val="00377CE9"/>
    <w:rsid w:val="00380648"/>
    <w:rsid w:val="00380B06"/>
    <w:rsid w:val="00381E05"/>
    <w:rsid w:val="00381EF8"/>
    <w:rsid w:val="003823C1"/>
    <w:rsid w:val="0038292D"/>
    <w:rsid w:val="00382E47"/>
    <w:rsid w:val="00382FA3"/>
    <w:rsid w:val="00383A9B"/>
    <w:rsid w:val="00384BDE"/>
    <w:rsid w:val="00385C68"/>
    <w:rsid w:val="003864E0"/>
    <w:rsid w:val="00390F65"/>
    <w:rsid w:val="00392133"/>
    <w:rsid w:val="00392493"/>
    <w:rsid w:val="00392BBE"/>
    <w:rsid w:val="00393089"/>
    <w:rsid w:val="00393AB3"/>
    <w:rsid w:val="0039437D"/>
    <w:rsid w:val="003947E1"/>
    <w:rsid w:val="003962E1"/>
    <w:rsid w:val="003A28E1"/>
    <w:rsid w:val="003A2E1D"/>
    <w:rsid w:val="003A35CE"/>
    <w:rsid w:val="003A3AAE"/>
    <w:rsid w:val="003A3FCB"/>
    <w:rsid w:val="003A5188"/>
    <w:rsid w:val="003B0174"/>
    <w:rsid w:val="003B3BBC"/>
    <w:rsid w:val="003B640A"/>
    <w:rsid w:val="003B644E"/>
    <w:rsid w:val="003B704D"/>
    <w:rsid w:val="003B73F0"/>
    <w:rsid w:val="003B7684"/>
    <w:rsid w:val="003C0ED0"/>
    <w:rsid w:val="003C11FF"/>
    <w:rsid w:val="003C2E5D"/>
    <w:rsid w:val="003C3289"/>
    <w:rsid w:val="003C3A84"/>
    <w:rsid w:val="003C66A8"/>
    <w:rsid w:val="003C751C"/>
    <w:rsid w:val="003D28EC"/>
    <w:rsid w:val="003D2F0C"/>
    <w:rsid w:val="003D3065"/>
    <w:rsid w:val="003D4724"/>
    <w:rsid w:val="003D4F40"/>
    <w:rsid w:val="003D57C9"/>
    <w:rsid w:val="003D6234"/>
    <w:rsid w:val="003D6277"/>
    <w:rsid w:val="003D656B"/>
    <w:rsid w:val="003D6F2B"/>
    <w:rsid w:val="003E0DEF"/>
    <w:rsid w:val="003E70AC"/>
    <w:rsid w:val="003F02AE"/>
    <w:rsid w:val="003F0F20"/>
    <w:rsid w:val="003F10EA"/>
    <w:rsid w:val="003F127B"/>
    <w:rsid w:val="003F15F4"/>
    <w:rsid w:val="003F172F"/>
    <w:rsid w:val="003F3BF5"/>
    <w:rsid w:val="003F6212"/>
    <w:rsid w:val="003F633F"/>
    <w:rsid w:val="00400793"/>
    <w:rsid w:val="004013B8"/>
    <w:rsid w:val="00403815"/>
    <w:rsid w:val="00405C20"/>
    <w:rsid w:val="0041016F"/>
    <w:rsid w:val="004103D9"/>
    <w:rsid w:val="0041097A"/>
    <w:rsid w:val="004117C9"/>
    <w:rsid w:val="00412E94"/>
    <w:rsid w:val="004134B3"/>
    <w:rsid w:val="00414860"/>
    <w:rsid w:val="00416928"/>
    <w:rsid w:val="00416B5C"/>
    <w:rsid w:val="0042088B"/>
    <w:rsid w:val="00420AFB"/>
    <w:rsid w:val="00421B9E"/>
    <w:rsid w:val="00421C86"/>
    <w:rsid w:val="004225E0"/>
    <w:rsid w:val="00430DC5"/>
    <w:rsid w:val="0043114E"/>
    <w:rsid w:val="00431395"/>
    <w:rsid w:val="004317FE"/>
    <w:rsid w:val="00431899"/>
    <w:rsid w:val="00432C3A"/>
    <w:rsid w:val="00435272"/>
    <w:rsid w:val="004353DD"/>
    <w:rsid w:val="004355DA"/>
    <w:rsid w:val="004358EB"/>
    <w:rsid w:val="004365FA"/>
    <w:rsid w:val="00436D85"/>
    <w:rsid w:val="0044062A"/>
    <w:rsid w:val="00441721"/>
    <w:rsid w:val="00441EE0"/>
    <w:rsid w:val="00442088"/>
    <w:rsid w:val="00445B0B"/>
    <w:rsid w:val="0044691C"/>
    <w:rsid w:val="0044692B"/>
    <w:rsid w:val="00446A14"/>
    <w:rsid w:val="004508E6"/>
    <w:rsid w:val="00451D59"/>
    <w:rsid w:val="00456EA6"/>
    <w:rsid w:val="00460485"/>
    <w:rsid w:val="004610EF"/>
    <w:rsid w:val="0046268E"/>
    <w:rsid w:val="00464A70"/>
    <w:rsid w:val="00470BE8"/>
    <w:rsid w:val="004717B8"/>
    <w:rsid w:val="00471DA4"/>
    <w:rsid w:val="00472F8C"/>
    <w:rsid w:val="00473A68"/>
    <w:rsid w:val="00474FED"/>
    <w:rsid w:val="00477C89"/>
    <w:rsid w:val="00477E13"/>
    <w:rsid w:val="00482599"/>
    <w:rsid w:val="00483C90"/>
    <w:rsid w:val="00486DD1"/>
    <w:rsid w:val="0049002D"/>
    <w:rsid w:val="00491F6F"/>
    <w:rsid w:val="00492B9A"/>
    <w:rsid w:val="00492CFB"/>
    <w:rsid w:val="00493805"/>
    <w:rsid w:val="00493DDC"/>
    <w:rsid w:val="00496FDA"/>
    <w:rsid w:val="004A1248"/>
    <w:rsid w:val="004A1FC6"/>
    <w:rsid w:val="004A30B0"/>
    <w:rsid w:val="004A4695"/>
    <w:rsid w:val="004A575D"/>
    <w:rsid w:val="004A5BA2"/>
    <w:rsid w:val="004A60C2"/>
    <w:rsid w:val="004A71C7"/>
    <w:rsid w:val="004B2836"/>
    <w:rsid w:val="004B51EA"/>
    <w:rsid w:val="004B57D3"/>
    <w:rsid w:val="004B7D37"/>
    <w:rsid w:val="004C13A9"/>
    <w:rsid w:val="004C37B3"/>
    <w:rsid w:val="004C6FF5"/>
    <w:rsid w:val="004C7725"/>
    <w:rsid w:val="004D096A"/>
    <w:rsid w:val="004D41F6"/>
    <w:rsid w:val="004D6B7F"/>
    <w:rsid w:val="004E01E4"/>
    <w:rsid w:val="004E133A"/>
    <w:rsid w:val="004E2C92"/>
    <w:rsid w:val="004E3BB4"/>
    <w:rsid w:val="004E464F"/>
    <w:rsid w:val="004E62E8"/>
    <w:rsid w:val="004E6B61"/>
    <w:rsid w:val="004E75BD"/>
    <w:rsid w:val="004F04F8"/>
    <w:rsid w:val="004F2654"/>
    <w:rsid w:val="004F2FE2"/>
    <w:rsid w:val="004F3154"/>
    <w:rsid w:val="004F572E"/>
    <w:rsid w:val="004F587D"/>
    <w:rsid w:val="004F6049"/>
    <w:rsid w:val="004F777F"/>
    <w:rsid w:val="0050041F"/>
    <w:rsid w:val="005005AC"/>
    <w:rsid w:val="00503E81"/>
    <w:rsid w:val="0050424B"/>
    <w:rsid w:val="0050524A"/>
    <w:rsid w:val="0050548B"/>
    <w:rsid w:val="00505CC6"/>
    <w:rsid w:val="00506EC5"/>
    <w:rsid w:val="005075AC"/>
    <w:rsid w:val="0051011F"/>
    <w:rsid w:val="0051042A"/>
    <w:rsid w:val="005128C7"/>
    <w:rsid w:val="00512D30"/>
    <w:rsid w:val="00514E3C"/>
    <w:rsid w:val="00520369"/>
    <w:rsid w:val="00520616"/>
    <w:rsid w:val="0052351C"/>
    <w:rsid w:val="00523E09"/>
    <w:rsid w:val="005245A0"/>
    <w:rsid w:val="0052654A"/>
    <w:rsid w:val="00534A42"/>
    <w:rsid w:val="00540A8E"/>
    <w:rsid w:val="00544893"/>
    <w:rsid w:val="00545050"/>
    <w:rsid w:val="005465EB"/>
    <w:rsid w:val="00547D22"/>
    <w:rsid w:val="00550B98"/>
    <w:rsid w:val="00550D3F"/>
    <w:rsid w:val="0055265B"/>
    <w:rsid w:val="00552F8D"/>
    <w:rsid w:val="00553CA8"/>
    <w:rsid w:val="00553D2C"/>
    <w:rsid w:val="00562F60"/>
    <w:rsid w:val="00563FFA"/>
    <w:rsid w:val="00564FC2"/>
    <w:rsid w:val="00566505"/>
    <w:rsid w:val="005676DE"/>
    <w:rsid w:val="0057008C"/>
    <w:rsid w:val="0057027D"/>
    <w:rsid w:val="005707F0"/>
    <w:rsid w:val="0057343E"/>
    <w:rsid w:val="00574AC0"/>
    <w:rsid w:val="00575C7D"/>
    <w:rsid w:val="005762B4"/>
    <w:rsid w:val="00577F92"/>
    <w:rsid w:val="005811C0"/>
    <w:rsid w:val="00582DF3"/>
    <w:rsid w:val="00583309"/>
    <w:rsid w:val="005838CF"/>
    <w:rsid w:val="00583CCD"/>
    <w:rsid w:val="00585B09"/>
    <w:rsid w:val="0058748F"/>
    <w:rsid w:val="0058779B"/>
    <w:rsid w:val="00587843"/>
    <w:rsid w:val="00587AB2"/>
    <w:rsid w:val="00595A0B"/>
    <w:rsid w:val="005975E5"/>
    <w:rsid w:val="005A167C"/>
    <w:rsid w:val="005A1A39"/>
    <w:rsid w:val="005A4400"/>
    <w:rsid w:val="005A7502"/>
    <w:rsid w:val="005B031D"/>
    <w:rsid w:val="005B05FE"/>
    <w:rsid w:val="005B1394"/>
    <w:rsid w:val="005B388D"/>
    <w:rsid w:val="005B39DF"/>
    <w:rsid w:val="005B6BC6"/>
    <w:rsid w:val="005B7C95"/>
    <w:rsid w:val="005C029B"/>
    <w:rsid w:val="005C0A4D"/>
    <w:rsid w:val="005C3EFF"/>
    <w:rsid w:val="005C4CD2"/>
    <w:rsid w:val="005C71F9"/>
    <w:rsid w:val="005D1367"/>
    <w:rsid w:val="005D6F13"/>
    <w:rsid w:val="005D78DF"/>
    <w:rsid w:val="005E1930"/>
    <w:rsid w:val="005E1CE3"/>
    <w:rsid w:val="005E3DFC"/>
    <w:rsid w:val="005E43D7"/>
    <w:rsid w:val="005E5682"/>
    <w:rsid w:val="005E5EAE"/>
    <w:rsid w:val="005E6192"/>
    <w:rsid w:val="005F274C"/>
    <w:rsid w:val="005F2AFD"/>
    <w:rsid w:val="005F61A4"/>
    <w:rsid w:val="005F6FA0"/>
    <w:rsid w:val="005F7174"/>
    <w:rsid w:val="005F773D"/>
    <w:rsid w:val="00601AE3"/>
    <w:rsid w:val="00603A40"/>
    <w:rsid w:val="006068D2"/>
    <w:rsid w:val="006108DF"/>
    <w:rsid w:val="00613000"/>
    <w:rsid w:val="0061463D"/>
    <w:rsid w:val="00616E2B"/>
    <w:rsid w:val="00622DBD"/>
    <w:rsid w:val="00624DCA"/>
    <w:rsid w:val="00625EB7"/>
    <w:rsid w:val="00627204"/>
    <w:rsid w:val="006279FB"/>
    <w:rsid w:val="006301D6"/>
    <w:rsid w:val="00630AB5"/>
    <w:rsid w:val="00631B5B"/>
    <w:rsid w:val="00634166"/>
    <w:rsid w:val="00634261"/>
    <w:rsid w:val="00634522"/>
    <w:rsid w:val="006350FA"/>
    <w:rsid w:val="00635743"/>
    <w:rsid w:val="00635FCA"/>
    <w:rsid w:val="00637C09"/>
    <w:rsid w:val="00637F76"/>
    <w:rsid w:val="006400E3"/>
    <w:rsid w:val="006406C2"/>
    <w:rsid w:val="006423B5"/>
    <w:rsid w:val="00647A17"/>
    <w:rsid w:val="00652FD2"/>
    <w:rsid w:val="00653DBA"/>
    <w:rsid w:val="00653F65"/>
    <w:rsid w:val="006541C3"/>
    <w:rsid w:val="00654EA5"/>
    <w:rsid w:val="00655015"/>
    <w:rsid w:val="00655CA3"/>
    <w:rsid w:val="0065648A"/>
    <w:rsid w:val="00661D41"/>
    <w:rsid w:val="0066402F"/>
    <w:rsid w:val="00665EF2"/>
    <w:rsid w:val="0066732F"/>
    <w:rsid w:val="00667B93"/>
    <w:rsid w:val="00671002"/>
    <w:rsid w:val="00672755"/>
    <w:rsid w:val="00674B55"/>
    <w:rsid w:val="00683FAF"/>
    <w:rsid w:val="00684281"/>
    <w:rsid w:val="00684946"/>
    <w:rsid w:val="00686FEC"/>
    <w:rsid w:val="00690C5C"/>
    <w:rsid w:val="00691C76"/>
    <w:rsid w:val="00693058"/>
    <w:rsid w:val="00694005"/>
    <w:rsid w:val="00696320"/>
    <w:rsid w:val="006969FD"/>
    <w:rsid w:val="006A5405"/>
    <w:rsid w:val="006A7764"/>
    <w:rsid w:val="006B175B"/>
    <w:rsid w:val="006B17D0"/>
    <w:rsid w:val="006B206B"/>
    <w:rsid w:val="006B28F0"/>
    <w:rsid w:val="006B3745"/>
    <w:rsid w:val="006B5362"/>
    <w:rsid w:val="006B75B2"/>
    <w:rsid w:val="006C02B4"/>
    <w:rsid w:val="006C1C0C"/>
    <w:rsid w:val="006C2C29"/>
    <w:rsid w:val="006C30A5"/>
    <w:rsid w:val="006C35C6"/>
    <w:rsid w:val="006C3D43"/>
    <w:rsid w:val="006C4E46"/>
    <w:rsid w:val="006C7029"/>
    <w:rsid w:val="006D1FA3"/>
    <w:rsid w:val="006D6990"/>
    <w:rsid w:val="006E1A50"/>
    <w:rsid w:val="006E24D1"/>
    <w:rsid w:val="006E2FB4"/>
    <w:rsid w:val="006E38E1"/>
    <w:rsid w:val="006E49EC"/>
    <w:rsid w:val="006E614F"/>
    <w:rsid w:val="006E780A"/>
    <w:rsid w:val="006E7BA2"/>
    <w:rsid w:val="006F1C75"/>
    <w:rsid w:val="006F20E6"/>
    <w:rsid w:val="006F38C7"/>
    <w:rsid w:val="006F60B0"/>
    <w:rsid w:val="006F66D4"/>
    <w:rsid w:val="006F6B73"/>
    <w:rsid w:val="006F7F8C"/>
    <w:rsid w:val="00701076"/>
    <w:rsid w:val="007012BD"/>
    <w:rsid w:val="00701D1D"/>
    <w:rsid w:val="0070469E"/>
    <w:rsid w:val="0070539C"/>
    <w:rsid w:val="00707730"/>
    <w:rsid w:val="007150AF"/>
    <w:rsid w:val="00717347"/>
    <w:rsid w:val="007205D5"/>
    <w:rsid w:val="00722C88"/>
    <w:rsid w:val="00722D7F"/>
    <w:rsid w:val="007230B6"/>
    <w:rsid w:val="007256EB"/>
    <w:rsid w:val="00725E33"/>
    <w:rsid w:val="0072639F"/>
    <w:rsid w:val="00726BF1"/>
    <w:rsid w:val="007307E9"/>
    <w:rsid w:val="00734265"/>
    <w:rsid w:val="0073474A"/>
    <w:rsid w:val="007354E4"/>
    <w:rsid w:val="00736BE0"/>
    <w:rsid w:val="00740A7D"/>
    <w:rsid w:val="007412B0"/>
    <w:rsid w:val="00742B44"/>
    <w:rsid w:val="00744E62"/>
    <w:rsid w:val="007453F8"/>
    <w:rsid w:val="00747F03"/>
    <w:rsid w:val="00750308"/>
    <w:rsid w:val="00752025"/>
    <w:rsid w:val="00752BDA"/>
    <w:rsid w:val="00754BD6"/>
    <w:rsid w:val="00755EDD"/>
    <w:rsid w:val="00760C3A"/>
    <w:rsid w:val="0076378D"/>
    <w:rsid w:val="0076661F"/>
    <w:rsid w:val="00766C27"/>
    <w:rsid w:val="00767531"/>
    <w:rsid w:val="00767E81"/>
    <w:rsid w:val="00771CD0"/>
    <w:rsid w:val="00773C14"/>
    <w:rsid w:val="00773C20"/>
    <w:rsid w:val="0077428A"/>
    <w:rsid w:val="00774F03"/>
    <w:rsid w:val="0077560B"/>
    <w:rsid w:val="00776A90"/>
    <w:rsid w:val="007824D4"/>
    <w:rsid w:val="0078365A"/>
    <w:rsid w:val="00784AF1"/>
    <w:rsid w:val="00785629"/>
    <w:rsid w:val="00796A12"/>
    <w:rsid w:val="007A108E"/>
    <w:rsid w:val="007A2869"/>
    <w:rsid w:val="007A3E57"/>
    <w:rsid w:val="007A637C"/>
    <w:rsid w:val="007A6404"/>
    <w:rsid w:val="007B3050"/>
    <w:rsid w:val="007B4771"/>
    <w:rsid w:val="007B480E"/>
    <w:rsid w:val="007B5490"/>
    <w:rsid w:val="007B7644"/>
    <w:rsid w:val="007B7883"/>
    <w:rsid w:val="007C0131"/>
    <w:rsid w:val="007C25DD"/>
    <w:rsid w:val="007C3585"/>
    <w:rsid w:val="007C3617"/>
    <w:rsid w:val="007C6CD8"/>
    <w:rsid w:val="007C6F3F"/>
    <w:rsid w:val="007C7C92"/>
    <w:rsid w:val="007D1F68"/>
    <w:rsid w:val="007D30BD"/>
    <w:rsid w:val="007D33B7"/>
    <w:rsid w:val="007D3960"/>
    <w:rsid w:val="007D6B3F"/>
    <w:rsid w:val="007D6EFC"/>
    <w:rsid w:val="007D7425"/>
    <w:rsid w:val="007E3FC7"/>
    <w:rsid w:val="007E49F1"/>
    <w:rsid w:val="007E7909"/>
    <w:rsid w:val="007F0810"/>
    <w:rsid w:val="007F4553"/>
    <w:rsid w:val="007F54A0"/>
    <w:rsid w:val="007F5A07"/>
    <w:rsid w:val="007F6B17"/>
    <w:rsid w:val="007F6DEC"/>
    <w:rsid w:val="008003DC"/>
    <w:rsid w:val="00805806"/>
    <w:rsid w:val="00805DF0"/>
    <w:rsid w:val="00806127"/>
    <w:rsid w:val="00807A5B"/>
    <w:rsid w:val="00810FC2"/>
    <w:rsid w:val="00813FB1"/>
    <w:rsid w:val="00815DA0"/>
    <w:rsid w:val="00815E9C"/>
    <w:rsid w:val="00816205"/>
    <w:rsid w:val="008224C9"/>
    <w:rsid w:val="008247C2"/>
    <w:rsid w:val="00824E19"/>
    <w:rsid w:val="00825B04"/>
    <w:rsid w:val="008303D4"/>
    <w:rsid w:val="0083078C"/>
    <w:rsid w:val="008309A3"/>
    <w:rsid w:val="00834CF7"/>
    <w:rsid w:val="008352A4"/>
    <w:rsid w:val="00835B0F"/>
    <w:rsid w:val="00835CFC"/>
    <w:rsid w:val="008373C7"/>
    <w:rsid w:val="00840525"/>
    <w:rsid w:val="00841172"/>
    <w:rsid w:val="008423B9"/>
    <w:rsid w:val="00843D38"/>
    <w:rsid w:val="008456C7"/>
    <w:rsid w:val="0084648D"/>
    <w:rsid w:val="00846FD3"/>
    <w:rsid w:val="008500F0"/>
    <w:rsid w:val="00851951"/>
    <w:rsid w:val="00854677"/>
    <w:rsid w:val="008548E1"/>
    <w:rsid w:val="00854BAA"/>
    <w:rsid w:val="00855074"/>
    <w:rsid w:val="00856DB7"/>
    <w:rsid w:val="00865259"/>
    <w:rsid w:val="008667DC"/>
    <w:rsid w:val="008668D4"/>
    <w:rsid w:val="00866C79"/>
    <w:rsid w:val="0086718D"/>
    <w:rsid w:val="00867ADD"/>
    <w:rsid w:val="00867D61"/>
    <w:rsid w:val="008707CC"/>
    <w:rsid w:val="00871927"/>
    <w:rsid w:val="008721AD"/>
    <w:rsid w:val="00873451"/>
    <w:rsid w:val="0087372E"/>
    <w:rsid w:val="00873EF4"/>
    <w:rsid w:val="00880F23"/>
    <w:rsid w:val="008814B2"/>
    <w:rsid w:val="00882A44"/>
    <w:rsid w:val="00882D06"/>
    <w:rsid w:val="00886253"/>
    <w:rsid w:val="00890A81"/>
    <w:rsid w:val="00895A3B"/>
    <w:rsid w:val="00897D2F"/>
    <w:rsid w:val="008A0AB2"/>
    <w:rsid w:val="008A0E15"/>
    <w:rsid w:val="008A2A06"/>
    <w:rsid w:val="008A4B7C"/>
    <w:rsid w:val="008A4C33"/>
    <w:rsid w:val="008A5A2C"/>
    <w:rsid w:val="008A615E"/>
    <w:rsid w:val="008A6609"/>
    <w:rsid w:val="008A74B4"/>
    <w:rsid w:val="008B101E"/>
    <w:rsid w:val="008B1DE1"/>
    <w:rsid w:val="008B3B75"/>
    <w:rsid w:val="008B4A47"/>
    <w:rsid w:val="008B4FDC"/>
    <w:rsid w:val="008B7003"/>
    <w:rsid w:val="008C6059"/>
    <w:rsid w:val="008D08CE"/>
    <w:rsid w:val="008D2213"/>
    <w:rsid w:val="008D4F8D"/>
    <w:rsid w:val="008D50B0"/>
    <w:rsid w:val="008D66D1"/>
    <w:rsid w:val="008D66D4"/>
    <w:rsid w:val="008D7A3A"/>
    <w:rsid w:val="008E351A"/>
    <w:rsid w:val="008E4CF8"/>
    <w:rsid w:val="008E61F7"/>
    <w:rsid w:val="008E6600"/>
    <w:rsid w:val="008E7588"/>
    <w:rsid w:val="008F0945"/>
    <w:rsid w:val="008F2439"/>
    <w:rsid w:val="008F29D7"/>
    <w:rsid w:val="008F3455"/>
    <w:rsid w:val="008F4705"/>
    <w:rsid w:val="008F5675"/>
    <w:rsid w:val="008F5850"/>
    <w:rsid w:val="008F76DB"/>
    <w:rsid w:val="0090007C"/>
    <w:rsid w:val="00900F31"/>
    <w:rsid w:val="00904F05"/>
    <w:rsid w:val="009059AE"/>
    <w:rsid w:val="00910B98"/>
    <w:rsid w:val="00910E48"/>
    <w:rsid w:val="00912A71"/>
    <w:rsid w:val="00912E00"/>
    <w:rsid w:val="00914683"/>
    <w:rsid w:val="0091498B"/>
    <w:rsid w:val="00917133"/>
    <w:rsid w:val="009213EB"/>
    <w:rsid w:val="009240EA"/>
    <w:rsid w:val="00924F84"/>
    <w:rsid w:val="00926455"/>
    <w:rsid w:val="00932C91"/>
    <w:rsid w:val="0093311B"/>
    <w:rsid w:val="00933AA7"/>
    <w:rsid w:val="00933D76"/>
    <w:rsid w:val="00934454"/>
    <w:rsid w:val="00940ECF"/>
    <w:rsid w:val="00941826"/>
    <w:rsid w:val="00941EE0"/>
    <w:rsid w:val="00943C05"/>
    <w:rsid w:val="00945C61"/>
    <w:rsid w:val="00946118"/>
    <w:rsid w:val="00946475"/>
    <w:rsid w:val="0094666C"/>
    <w:rsid w:val="00947F8F"/>
    <w:rsid w:val="0095005B"/>
    <w:rsid w:val="00950234"/>
    <w:rsid w:val="00951692"/>
    <w:rsid w:val="00953D8E"/>
    <w:rsid w:val="00953F75"/>
    <w:rsid w:val="009637A2"/>
    <w:rsid w:val="009642CE"/>
    <w:rsid w:val="00964B86"/>
    <w:rsid w:val="00964C11"/>
    <w:rsid w:val="00966E23"/>
    <w:rsid w:val="009704B4"/>
    <w:rsid w:val="00971FE7"/>
    <w:rsid w:val="00972002"/>
    <w:rsid w:val="00972F4D"/>
    <w:rsid w:val="009730F4"/>
    <w:rsid w:val="0097375F"/>
    <w:rsid w:val="00975CA9"/>
    <w:rsid w:val="00975F1D"/>
    <w:rsid w:val="009766BF"/>
    <w:rsid w:val="00977263"/>
    <w:rsid w:val="00981C10"/>
    <w:rsid w:val="009843BE"/>
    <w:rsid w:val="00985C1F"/>
    <w:rsid w:val="00986DC2"/>
    <w:rsid w:val="00987175"/>
    <w:rsid w:val="00987257"/>
    <w:rsid w:val="0098742A"/>
    <w:rsid w:val="00990461"/>
    <w:rsid w:val="00990B87"/>
    <w:rsid w:val="00993691"/>
    <w:rsid w:val="009A0248"/>
    <w:rsid w:val="009A06D6"/>
    <w:rsid w:val="009A257C"/>
    <w:rsid w:val="009A2D8D"/>
    <w:rsid w:val="009A77B4"/>
    <w:rsid w:val="009B1534"/>
    <w:rsid w:val="009B25FD"/>
    <w:rsid w:val="009B3D33"/>
    <w:rsid w:val="009B3FB0"/>
    <w:rsid w:val="009B54DC"/>
    <w:rsid w:val="009C06DD"/>
    <w:rsid w:val="009C094E"/>
    <w:rsid w:val="009C1A7B"/>
    <w:rsid w:val="009C48F1"/>
    <w:rsid w:val="009C5525"/>
    <w:rsid w:val="009C6149"/>
    <w:rsid w:val="009D1636"/>
    <w:rsid w:val="009D3AA5"/>
    <w:rsid w:val="009D4B25"/>
    <w:rsid w:val="009D5718"/>
    <w:rsid w:val="009D77F5"/>
    <w:rsid w:val="009E1F9D"/>
    <w:rsid w:val="009E2DB2"/>
    <w:rsid w:val="009E356A"/>
    <w:rsid w:val="009E4225"/>
    <w:rsid w:val="009E6C66"/>
    <w:rsid w:val="009F1359"/>
    <w:rsid w:val="009F56E4"/>
    <w:rsid w:val="009F5D4A"/>
    <w:rsid w:val="009F7C36"/>
    <w:rsid w:val="00A00C18"/>
    <w:rsid w:val="00A011B1"/>
    <w:rsid w:val="00A012D0"/>
    <w:rsid w:val="00A02133"/>
    <w:rsid w:val="00A0438E"/>
    <w:rsid w:val="00A05492"/>
    <w:rsid w:val="00A11DEA"/>
    <w:rsid w:val="00A12F7C"/>
    <w:rsid w:val="00A13693"/>
    <w:rsid w:val="00A14114"/>
    <w:rsid w:val="00A1454F"/>
    <w:rsid w:val="00A17B70"/>
    <w:rsid w:val="00A20FBF"/>
    <w:rsid w:val="00A211EC"/>
    <w:rsid w:val="00A26C92"/>
    <w:rsid w:val="00A2708D"/>
    <w:rsid w:val="00A27AE6"/>
    <w:rsid w:val="00A27BF3"/>
    <w:rsid w:val="00A304B7"/>
    <w:rsid w:val="00A3071D"/>
    <w:rsid w:val="00A31CD7"/>
    <w:rsid w:val="00A330ED"/>
    <w:rsid w:val="00A332CC"/>
    <w:rsid w:val="00A335C7"/>
    <w:rsid w:val="00A345B9"/>
    <w:rsid w:val="00A34A25"/>
    <w:rsid w:val="00A35919"/>
    <w:rsid w:val="00A35C7D"/>
    <w:rsid w:val="00A369D6"/>
    <w:rsid w:val="00A40F8C"/>
    <w:rsid w:val="00A41676"/>
    <w:rsid w:val="00A43CA9"/>
    <w:rsid w:val="00A43F48"/>
    <w:rsid w:val="00A51DE4"/>
    <w:rsid w:val="00A53452"/>
    <w:rsid w:val="00A538CC"/>
    <w:rsid w:val="00A55971"/>
    <w:rsid w:val="00A5674A"/>
    <w:rsid w:val="00A57043"/>
    <w:rsid w:val="00A57A4C"/>
    <w:rsid w:val="00A60F90"/>
    <w:rsid w:val="00A62522"/>
    <w:rsid w:val="00A63B5D"/>
    <w:rsid w:val="00A64AE7"/>
    <w:rsid w:val="00A665A2"/>
    <w:rsid w:val="00A71770"/>
    <w:rsid w:val="00A729D1"/>
    <w:rsid w:val="00A75DA3"/>
    <w:rsid w:val="00A76EF7"/>
    <w:rsid w:val="00A7784D"/>
    <w:rsid w:val="00A77E7E"/>
    <w:rsid w:val="00A841DE"/>
    <w:rsid w:val="00A87420"/>
    <w:rsid w:val="00A90015"/>
    <w:rsid w:val="00A92EB2"/>
    <w:rsid w:val="00A94273"/>
    <w:rsid w:val="00A962FC"/>
    <w:rsid w:val="00A96737"/>
    <w:rsid w:val="00A97AB1"/>
    <w:rsid w:val="00AA354B"/>
    <w:rsid w:val="00AA3729"/>
    <w:rsid w:val="00AA4A2F"/>
    <w:rsid w:val="00AA52D8"/>
    <w:rsid w:val="00AA5683"/>
    <w:rsid w:val="00AA740E"/>
    <w:rsid w:val="00AB08E6"/>
    <w:rsid w:val="00AB222F"/>
    <w:rsid w:val="00AB27CF"/>
    <w:rsid w:val="00AB2C83"/>
    <w:rsid w:val="00AB4E3E"/>
    <w:rsid w:val="00AC108D"/>
    <w:rsid w:val="00AC12A5"/>
    <w:rsid w:val="00AC1FAE"/>
    <w:rsid w:val="00AC1FCD"/>
    <w:rsid w:val="00AC35B7"/>
    <w:rsid w:val="00AC3C2A"/>
    <w:rsid w:val="00AC59B8"/>
    <w:rsid w:val="00AC6115"/>
    <w:rsid w:val="00AC6328"/>
    <w:rsid w:val="00AC7268"/>
    <w:rsid w:val="00AC75C6"/>
    <w:rsid w:val="00AD008E"/>
    <w:rsid w:val="00AD0F9B"/>
    <w:rsid w:val="00AD4B7F"/>
    <w:rsid w:val="00AD52F7"/>
    <w:rsid w:val="00AD53B6"/>
    <w:rsid w:val="00AE0D2D"/>
    <w:rsid w:val="00AE2B0F"/>
    <w:rsid w:val="00AE2BCE"/>
    <w:rsid w:val="00AE3599"/>
    <w:rsid w:val="00AE74F1"/>
    <w:rsid w:val="00AF16D9"/>
    <w:rsid w:val="00AF2066"/>
    <w:rsid w:val="00AF2E15"/>
    <w:rsid w:val="00AF2F2E"/>
    <w:rsid w:val="00AF4239"/>
    <w:rsid w:val="00AF4446"/>
    <w:rsid w:val="00AF6994"/>
    <w:rsid w:val="00AF6A53"/>
    <w:rsid w:val="00AF6BA9"/>
    <w:rsid w:val="00AF76AE"/>
    <w:rsid w:val="00B003C6"/>
    <w:rsid w:val="00B01BFC"/>
    <w:rsid w:val="00B032BA"/>
    <w:rsid w:val="00B04729"/>
    <w:rsid w:val="00B051CF"/>
    <w:rsid w:val="00B069C1"/>
    <w:rsid w:val="00B07D78"/>
    <w:rsid w:val="00B07E1A"/>
    <w:rsid w:val="00B10409"/>
    <w:rsid w:val="00B11483"/>
    <w:rsid w:val="00B1148D"/>
    <w:rsid w:val="00B11C50"/>
    <w:rsid w:val="00B121D2"/>
    <w:rsid w:val="00B1320B"/>
    <w:rsid w:val="00B1429E"/>
    <w:rsid w:val="00B1477A"/>
    <w:rsid w:val="00B14CE8"/>
    <w:rsid w:val="00B155A9"/>
    <w:rsid w:val="00B17D73"/>
    <w:rsid w:val="00B22248"/>
    <w:rsid w:val="00B23333"/>
    <w:rsid w:val="00B23987"/>
    <w:rsid w:val="00B255B2"/>
    <w:rsid w:val="00B25C24"/>
    <w:rsid w:val="00B30470"/>
    <w:rsid w:val="00B3392A"/>
    <w:rsid w:val="00B33F16"/>
    <w:rsid w:val="00B34621"/>
    <w:rsid w:val="00B349F9"/>
    <w:rsid w:val="00B36459"/>
    <w:rsid w:val="00B364BC"/>
    <w:rsid w:val="00B36B5A"/>
    <w:rsid w:val="00B36DB7"/>
    <w:rsid w:val="00B409E7"/>
    <w:rsid w:val="00B43E02"/>
    <w:rsid w:val="00B44C3E"/>
    <w:rsid w:val="00B47314"/>
    <w:rsid w:val="00B47C82"/>
    <w:rsid w:val="00B5062E"/>
    <w:rsid w:val="00B50798"/>
    <w:rsid w:val="00B50EA8"/>
    <w:rsid w:val="00B55674"/>
    <w:rsid w:val="00B55A22"/>
    <w:rsid w:val="00B55C22"/>
    <w:rsid w:val="00B60123"/>
    <w:rsid w:val="00B60208"/>
    <w:rsid w:val="00B6138A"/>
    <w:rsid w:val="00B6178B"/>
    <w:rsid w:val="00B651FC"/>
    <w:rsid w:val="00B70399"/>
    <w:rsid w:val="00B72AF8"/>
    <w:rsid w:val="00B72E67"/>
    <w:rsid w:val="00B75555"/>
    <w:rsid w:val="00B75762"/>
    <w:rsid w:val="00B80C2B"/>
    <w:rsid w:val="00B856DA"/>
    <w:rsid w:val="00B862B6"/>
    <w:rsid w:val="00B873D0"/>
    <w:rsid w:val="00B878E1"/>
    <w:rsid w:val="00B90196"/>
    <w:rsid w:val="00B905F7"/>
    <w:rsid w:val="00B907E7"/>
    <w:rsid w:val="00B92FB4"/>
    <w:rsid w:val="00B93028"/>
    <w:rsid w:val="00B972D9"/>
    <w:rsid w:val="00B9749B"/>
    <w:rsid w:val="00BA047A"/>
    <w:rsid w:val="00BA122E"/>
    <w:rsid w:val="00BA12F7"/>
    <w:rsid w:val="00BA1B0A"/>
    <w:rsid w:val="00BA2E0A"/>
    <w:rsid w:val="00BA43E3"/>
    <w:rsid w:val="00BA5582"/>
    <w:rsid w:val="00BB16D2"/>
    <w:rsid w:val="00BB21FD"/>
    <w:rsid w:val="00BB2637"/>
    <w:rsid w:val="00BB3AEB"/>
    <w:rsid w:val="00BB3EA0"/>
    <w:rsid w:val="00BB4B2D"/>
    <w:rsid w:val="00BB5887"/>
    <w:rsid w:val="00BB6C52"/>
    <w:rsid w:val="00BB6D3A"/>
    <w:rsid w:val="00BC0151"/>
    <w:rsid w:val="00BC0FF7"/>
    <w:rsid w:val="00BC19C7"/>
    <w:rsid w:val="00BC435A"/>
    <w:rsid w:val="00BC575D"/>
    <w:rsid w:val="00BC5BA7"/>
    <w:rsid w:val="00BD24FF"/>
    <w:rsid w:val="00BD264E"/>
    <w:rsid w:val="00BD4867"/>
    <w:rsid w:val="00BD5278"/>
    <w:rsid w:val="00BD53F5"/>
    <w:rsid w:val="00BD5779"/>
    <w:rsid w:val="00BD590E"/>
    <w:rsid w:val="00BD611C"/>
    <w:rsid w:val="00BD63BD"/>
    <w:rsid w:val="00BD70F6"/>
    <w:rsid w:val="00BE0543"/>
    <w:rsid w:val="00BE0AAC"/>
    <w:rsid w:val="00BE33F9"/>
    <w:rsid w:val="00BE3B63"/>
    <w:rsid w:val="00BE5C45"/>
    <w:rsid w:val="00BF01BE"/>
    <w:rsid w:val="00BF022A"/>
    <w:rsid w:val="00BF09EF"/>
    <w:rsid w:val="00BF13D9"/>
    <w:rsid w:val="00BF17D1"/>
    <w:rsid w:val="00BF21B9"/>
    <w:rsid w:val="00BF44FB"/>
    <w:rsid w:val="00BF5F00"/>
    <w:rsid w:val="00BF7205"/>
    <w:rsid w:val="00C002DA"/>
    <w:rsid w:val="00C00B5A"/>
    <w:rsid w:val="00C01309"/>
    <w:rsid w:val="00C01F52"/>
    <w:rsid w:val="00C02171"/>
    <w:rsid w:val="00C02794"/>
    <w:rsid w:val="00C036B5"/>
    <w:rsid w:val="00C04832"/>
    <w:rsid w:val="00C05665"/>
    <w:rsid w:val="00C06B0E"/>
    <w:rsid w:val="00C071EE"/>
    <w:rsid w:val="00C1017A"/>
    <w:rsid w:val="00C11214"/>
    <w:rsid w:val="00C11AE6"/>
    <w:rsid w:val="00C141C5"/>
    <w:rsid w:val="00C14E17"/>
    <w:rsid w:val="00C15D9F"/>
    <w:rsid w:val="00C21521"/>
    <w:rsid w:val="00C2588D"/>
    <w:rsid w:val="00C2632B"/>
    <w:rsid w:val="00C3176F"/>
    <w:rsid w:val="00C33786"/>
    <w:rsid w:val="00C342CE"/>
    <w:rsid w:val="00C34E87"/>
    <w:rsid w:val="00C35C6D"/>
    <w:rsid w:val="00C36BD5"/>
    <w:rsid w:val="00C41CE9"/>
    <w:rsid w:val="00C42214"/>
    <w:rsid w:val="00C440FF"/>
    <w:rsid w:val="00C4479D"/>
    <w:rsid w:val="00C448BD"/>
    <w:rsid w:val="00C45064"/>
    <w:rsid w:val="00C464B7"/>
    <w:rsid w:val="00C473BF"/>
    <w:rsid w:val="00C5044C"/>
    <w:rsid w:val="00C50D73"/>
    <w:rsid w:val="00C517A9"/>
    <w:rsid w:val="00C53E91"/>
    <w:rsid w:val="00C55536"/>
    <w:rsid w:val="00C562D7"/>
    <w:rsid w:val="00C566D3"/>
    <w:rsid w:val="00C57CD5"/>
    <w:rsid w:val="00C63049"/>
    <w:rsid w:val="00C63AF5"/>
    <w:rsid w:val="00C63C92"/>
    <w:rsid w:val="00C64041"/>
    <w:rsid w:val="00C64EE3"/>
    <w:rsid w:val="00C65755"/>
    <w:rsid w:val="00C7005D"/>
    <w:rsid w:val="00C70683"/>
    <w:rsid w:val="00C7085F"/>
    <w:rsid w:val="00C73216"/>
    <w:rsid w:val="00C745B0"/>
    <w:rsid w:val="00C776FE"/>
    <w:rsid w:val="00C8343F"/>
    <w:rsid w:val="00C84F52"/>
    <w:rsid w:val="00C853FA"/>
    <w:rsid w:val="00C85FC8"/>
    <w:rsid w:val="00C90789"/>
    <w:rsid w:val="00C9171C"/>
    <w:rsid w:val="00C9654E"/>
    <w:rsid w:val="00C97E7A"/>
    <w:rsid w:val="00CA0CA7"/>
    <w:rsid w:val="00CA2513"/>
    <w:rsid w:val="00CA5D33"/>
    <w:rsid w:val="00CA645D"/>
    <w:rsid w:val="00CA6E23"/>
    <w:rsid w:val="00CA72B5"/>
    <w:rsid w:val="00CA74F7"/>
    <w:rsid w:val="00CB0A08"/>
    <w:rsid w:val="00CB0BF2"/>
    <w:rsid w:val="00CB1333"/>
    <w:rsid w:val="00CB2311"/>
    <w:rsid w:val="00CB2C4C"/>
    <w:rsid w:val="00CB3D6A"/>
    <w:rsid w:val="00CC4632"/>
    <w:rsid w:val="00CC48CC"/>
    <w:rsid w:val="00CC4F17"/>
    <w:rsid w:val="00CC6B93"/>
    <w:rsid w:val="00CC6D49"/>
    <w:rsid w:val="00CC70A6"/>
    <w:rsid w:val="00CC736A"/>
    <w:rsid w:val="00CC7825"/>
    <w:rsid w:val="00CC7EDC"/>
    <w:rsid w:val="00CD039F"/>
    <w:rsid w:val="00CD1E4C"/>
    <w:rsid w:val="00CD20F1"/>
    <w:rsid w:val="00CD557D"/>
    <w:rsid w:val="00CD57A7"/>
    <w:rsid w:val="00CD5BDB"/>
    <w:rsid w:val="00CD7B81"/>
    <w:rsid w:val="00CE278F"/>
    <w:rsid w:val="00CE3428"/>
    <w:rsid w:val="00CE3B98"/>
    <w:rsid w:val="00CE531E"/>
    <w:rsid w:val="00CE55E9"/>
    <w:rsid w:val="00CF1B97"/>
    <w:rsid w:val="00CF2B45"/>
    <w:rsid w:val="00CF2EAF"/>
    <w:rsid w:val="00CF30ED"/>
    <w:rsid w:val="00CF4225"/>
    <w:rsid w:val="00CF5A66"/>
    <w:rsid w:val="00CF681F"/>
    <w:rsid w:val="00CF7300"/>
    <w:rsid w:val="00D0352B"/>
    <w:rsid w:val="00D0392B"/>
    <w:rsid w:val="00D03C4F"/>
    <w:rsid w:val="00D04ED6"/>
    <w:rsid w:val="00D04EEA"/>
    <w:rsid w:val="00D11745"/>
    <w:rsid w:val="00D11C3D"/>
    <w:rsid w:val="00D12A58"/>
    <w:rsid w:val="00D15CFC"/>
    <w:rsid w:val="00D16E4A"/>
    <w:rsid w:val="00D17B6D"/>
    <w:rsid w:val="00D21793"/>
    <w:rsid w:val="00D23682"/>
    <w:rsid w:val="00D24BFF"/>
    <w:rsid w:val="00D27251"/>
    <w:rsid w:val="00D3090D"/>
    <w:rsid w:val="00D31654"/>
    <w:rsid w:val="00D3297A"/>
    <w:rsid w:val="00D37445"/>
    <w:rsid w:val="00D413A8"/>
    <w:rsid w:val="00D42875"/>
    <w:rsid w:val="00D44193"/>
    <w:rsid w:val="00D44F41"/>
    <w:rsid w:val="00D466F5"/>
    <w:rsid w:val="00D468ED"/>
    <w:rsid w:val="00D4763D"/>
    <w:rsid w:val="00D47D75"/>
    <w:rsid w:val="00D50CB6"/>
    <w:rsid w:val="00D53A41"/>
    <w:rsid w:val="00D54994"/>
    <w:rsid w:val="00D55268"/>
    <w:rsid w:val="00D55B06"/>
    <w:rsid w:val="00D57ABC"/>
    <w:rsid w:val="00D60824"/>
    <w:rsid w:val="00D60E80"/>
    <w:rsid w:val="00D62810"/>
    <w:rsid w:val="00D639E1"/>
    <w:rsid w:val="00D67191"/>
    <w:rsid w:val="00D6754B"/>
    <w:rsid w:val="00D67AC0"/>
    <w:rsid w:val="00D71237"/>
    <w:rsid w:val="00D733E3"/>
    <w:rsid w:val="00D75640"/>
    <w:rsid w:val="00D75A3E"/>
    <w:rsid w:val="00D765ED"/>
    <w:rsid w:val="00D773CB"/>
    <w:rsid w:val="00D80152"/>
    <w:rsid w:val="00D82B35"/>
    <w:rsid w:val="00D82F73"/>
    <w:rsid w:val="00D83F91"/>
    <w:rsid w:val="00D84D8E"/>
    <w:rsid w:val="00D867D1"/>
    <w:rsid w:val="00D9054B"/>
    <w:rsid w:val="00D931AC"/>
    <w:rsid w:val="00D93603"/>
    <w:rsid w:val="00D939A6"/>
    <w:rsid w:val="00D9524B"/>
    <w:rsid w:val="00DA2ACB"/>
    <w:rsid w:val="00DA4F73"/>
    <w:rsid w:val="00DA5B5C"/>
    <w:rsid w:val="00DA5DEA"/>
    <w:rsid w:val="00DA6ECC"/>
    <w:rsid w:val="00DA7629"/>
    <w:rsid w:val="00DB1980"/>
    <w:rsid w:val="00DB1D57"/>
    <w:rsid w:val="00DB2426"/>
    <w:rsid w:val="00DB4365"/>
    <w:rsid w:val="00DB444C"/>
    <w:rsid w:val="00DB4984"/>
    <w:rsid w:val="00DB741C"/>
    <w:rsid w:val="00DB7C35"/>
    <w:rsid w:val="00DC2088"/>
    <w:rsid w:val="00DC3305"/>
    <w:rsid w:val="00DC44E0"/>
    <w:rsid w:val="00DC4AB2"/>
    <w:rsid w:val="00DC7E63"/>
    <w:rsid w:val="00DD0993"/>
    <w:rsid w:val="00DD1DC4"/>
    <w:rsid w:val="00DD35C2"/>
    <w:rsid w:val="00DD3B05"/>
    <w:rsid w:val="00DD4038"/>
    <w:rsid w:val="00DD62F7"/>
    <w:rsid w:val="00DD74EA"/>
    <w:rsid w:val="00DD7B96"/>
    <w:rsid w:val="00DE4220"/>
    <w:rsid w:val="00DE49B8"/>
    <w:rsid w:val="00DE5417"/>
    <w:rsid w:val="00DE6226"/>
    <w:rsid w:val="00DE6368"/>
    <w:rsid w:val="00DE674D"/>
    <w:rsid w:val="00DE6B4E"/>
    <w:rsid w:val="00DE73D7"/>
    <w:rsid w:val="00DF069F"/>
    <w:rsid w:val="00DF06B3"/>
    <w:rsid w:val="00DF0E3F"/>
    <w:rsid w:val="00DF4267"/>
    <w:rsid w:val="00DF70FF"/>
    <w:rsid w:val="00DF76AC"/>
    <w:rsid w:val="00E02ED1"/>
    <w:rsid w:val="00E03D2B"/>
    <w:rsid w:val="00E03ED6"/>
    <w:rsid w:val="00E05495"/>
    <w:rsid w:val="00E06522"/>
    <w:rsid w:val="00E07C94"/>
    <w:rsid w:val="00E10537"/>
    <w:rsid w:val="00E10DE6"/>
    <w:rsid w:val="00E11784"/>
    <w:rsid w:val="00E118B7"/>
    <w:rsid w:val="00E11CCC"/>
    <w:rsid w:val="00E11D60"/>
    <w:rsid w:val="00E12A4B"/>
    <w:rsid w:val="00E151FB"/>
    <w:rsid w:val="00E167DD"/>
    <w:rsid w:val="00E16F94"/>
    <w:rsid w:val="00E21243"/>
    <w:rsid w:val="00E2156B"/>
    <w:rsid w:val="00E22449"/>
    <w:rsid w:val="00E24E0F"/>
    <w:rsid w:val="00E30DFC"/>
    <w:rsid w:val="00E311FA"/>
    <w:rsid w:val="00E31FAC"/>
    <w:rsid w:val="00E32DD3"/>
    <w:rsid w:val="00E37933"/>
    <w:rsid w:val="00E4036E"/>
    <w:rsid w:val="00E408B8"/>
    <w:rsid w:val="00E4167E"/>
    <w:rsid w:val="00E51EBA"/>
    <w:rsid w:val="00E52C0C"/>
    <w:rsid w:val="00E554A7"/>
    <w:rsid w:val="00E563EA"/>
    <w:rsid w:val="00E57038"/>
    <w:rsid w:val="00E5739F"/>
    <w:rsid w:val="00E604B3"/>
    <w:rsid w:val="00E645AF"/>
    <w:rsid w:val="00E64C14"/>
    <w:rsid w:val="00E64F19"/>
    <w:rsid w:val="00E65C9A"/>
    <w:rsid w:val="00E67AEF"/>
    <w:rsid w:val="00E704EC"/>
    <w:rsid w:val="00E714A6"/>
    <w:rsid w:val="00E72866"/>
    <w:rsid w:val="00E728F5"/>
    <w:rsid w:val="00E769C9"/>
    <w:rsid w:val="00E77892"/>
    <w:rsid w:val="00E8100E"/>
    <w:rsid w:val="00E81968"/>
    <w:rsid w:val="00E82638"/>
    <w:rsid w:val="00E82EC2"/>
    <w:rsid w:val="00E85CED"/>
    <w:rsid w:val="00E86283"/>
    <w:rsid w:val="00E93B61"/>
    <w:rsid w:val="00EA09EA"/>
    <w:rsid w:val="00EA1B75"/>
    <w:rsid w:val="00EA1DF6"/>
    <w:rsid w:val="00EA25EF"/>
    <w:rsid w:val="00EA26D5"/>
    <w:rsid w:val="00EA4D62"/>
    <w:rsid w:val="00EA5559"/>
    <w:rsid w:val="00EA59FB"/>
    <w:rsid w:val="00EA668F"/>
    <w:rsid w:val="00EA6772"/>
    <w:rsid w:val="00EA6A60"/>
    <w:rsid w:val="00EA6B59"/>
    <w:rsid w:val="00EB06A4"/>
    <w:rsid w:val="00EB08DF"/>
    <w:rsid w:val="00EB0A8B"/>
    <w:rsid w:val="00EB16A4"/>
    <w:rsid w:val="00EB48AD"/>
    <w:rsid w:val="00EB7FA2"/>
    <w:rsid w:val="00EB7FA8"/>
    <w:rsid w:val="00EC0898"/>
    <w:rsid w:val="00EC29F2"/>
    <w:rsid w:val="00EC41A0"/>
    <w:rsid w:val="00EC5179"/>
    <w:rsid w:val="00EC756F"/>
    <w:rsid w:val="00EC75AB"/>
    <w:rsid w:val="00ED0EDC"/>
    <w:rsid w:val="00ED1729"/>
    <w:rsid w:val="00EE04AC"/>
    <w:rsid w:val="00EE0A4A"/>
    <w:rsid w:val="00EE2AC8"/>
    <w:rsid w:val="00EE384A"/>
    <w:rsid w:val="00EE4216"/>
    <w:rsid w:val="00EF207E"/>
    <w:rsid w:val="00EF329A"/>
    <w:rsid w:val="00EF340A"/>
    <w:rsid w:val="00EF3EEA"/>
    <w:rsid w:val="00F000E5"/>
    <w:rsid w:val="00F00A23"/>
    <w:rsid w:val="00F0158F"/>
    <w:rsid w:val="00F0275B"/>
    <w:rsid w:val="00F02E0E"/>
    <w:rsid w:val="00F03610"/>
    <w:rsid w:val="00F05756"/>
    <w:rsid w:val="00F05B4D"/>
    <w:rsid w:val="00F05D70"/>
    <w:rsid w:val="00F06497"/>
    <w:rsid w:val="00F06568"/>
    <w:rsid w:val="00F101C2"/>
    <w:rsid w:val="00F15A29"/>
    <w:rsid w:val="00F166AF"/>
    <w:rsid w:val="00F16FAF"/>
    <w:rsid w:val="00F173D3"/>
    <w:rsid w:val="00F21958"/>
    <w:rsid w:val="00F2278F"/>
    <w:rsid w:val="00F22C72"/>
    <w:rsid w:val="00F236F4"/>
    <w:rsid w:val="00F2440B"/>
    <w:rsid w:val="00F26B53"/>
    <w:rsid w:val="00F30D8E"/>
    <w:rsid w:val="00F311C4"/>
    <w:rsid w:val="00F3213D"/>
    <w:rsid w:val="00F33C28"/>
    <w:rsid w:val="00F34057"/>
    <w:rsid w:val="00F37E51"/>
    <w:rsid w:val="00F40B44"/>
    <w:rsid w:val="00F4121E"/>
    <w:rsid w:val="00F44082"/>
    <w:rsid w:val="00F44F64"/>
    <w:rsid w:val="00F47059"/>
    <w:rsid w:val="00F51F8F"/>
    <w:rsid w:val="00F52160"/>
    <w:rsid w:val="00F521BC"/>
    <w:rsid w:val="00F5243B"/>
    <w:rsid w:val="00F53F6E"/>
    <w:rsid w:val="00F5572F"/>
    <w:rsid w:val="00F5742C"/>
    <w:rsid w:val="00F578A2"/>
    <w:rsid w:val="00F60E4F"/>
    <w:rsid w:val="00F661E2"/>
    <w:rsid w:val="00F6789A"/>
    <w:rsid w:val="00F67D3E"/>
    <w:rsid w:val="00F70483"/>
    <w:rsid w:val="00F736A0"/>
    <w:rsid w:val="00F76382"/>
    <w:rsid w:val="00F81FFD"/>
    <w:rsid w:val="00F82AD2"/>
    <w:rsid w:val="00F84026"/>
    <w:rsid w:val="00F8426D"/>
    <w:rsid w:val="00F90554"/>
    <w:rsid w:val="00F90965"/>
    <w:rsid w:val="00F92139"/>
    <w:rsid w:val="00F95DD5"/>
    <w:rsid w:val="00F966E2"/>
    <w:rsid w:val="00FA075A"/>
    <w:rsid w:val="00FA286E"/>
    <w:rsid w:val="00FA4800"/>
    <w:rsid w:val="00FA4AF8"/>
    <w:rsid w:val="00FA5CB5"/>
    <w:rsid w:val="00FA7DF9"/>
    <w:rsid w:val="00FB025D"/>
    <w:rsid w:val="00FB4EA4"/>
    <w:rsid w:val="00FB5952"/>
    <w:rsid w:val="00FB6386"/>
    <w:rsid w:val="00FC0245"/>
    <w:rsid w:val="00FC05C5"/>
    <w:rsid w:val="00FC3785"/>
    <w:rsid w:val="00FC39BD"/>
    <w:rsid w:val="00FC424E"/>
    <w:rsid w:val="00FC4CD3"/>
    <w:rsid w:val="00FC53EB"/>
    <w:rsid w:val="00FD01A0"/>
    <w:rsid w:val="00FD2E6C"/>
    <w:rsid w:val="00FD3A16"/>
    <w:rsid w:val="00FD437C"/>
    <w:rsid w:val="00FD4923"/>
    <w:rsid w:val="00FD527A"/>
    <w:rsid w:val="00FD5543"/>
    <w:rsid w:val="00FD58A7"/>
    <w:rsid w:val="00FD5A7B"/>
    <w:rsid w:val="00FD6923"/>
    <w:rsid w:val="00FE07F2"/>
    <w:rsid w:val="00FE3CC2"/>
    <w:rsid w:val="00FE4C9C"/>
    <w:rsid w:val="00FE4FF4"/>
    <w:rsid w:val="00FE661F"/>
    <w:rsid w:val="00FF4BE7"/>
    <w:rsid w:val="00FF582F"/>
    <w:rsid w:val="00FF65DB"/>
    <w:rsid w:val="00FF68EA"/>
    <w:rsid w:val="00FF76F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5CB"/>
    <w:rPr>
      <w:rFonts w:ascii="Arial" w:hAnsi="Arial"/>
      <w:lang w:val="en-US" w:eastAsia="en-US"/>
    </w:rPr>
  </w:style>
  <w:style w:type="paragraph" w:styleId="Heading1">
    <w:name w:val="heading 1"/>
    <w:basedOn w:val="Normal"/>
    <w:next w:val="Normal"/>
    <w:qFormat/>
    <w:rsid w:val="000735CB"/>
    <w:pPr>
      <w:keepNext/>
      <w:outlineLvl w:val="0"/>
    </w:pPr>
    <w:rPr>
      <w:b/>
    </w:rPr>
  </w:style>
  <w:style w:type="paragraph" w:styleId="Heading2">
    <w:name w:val="heading 2"/>
    <w:basedOn w:val="Normal"/>
    <w:next w:val="Normal"/>
    <w:qFormat/>
    <w:rsid w:val="000735CB"/>
    <w:pPr>
      <w:keepNext/>
      <w:outlineLvl w:val="1"/>
    </w:pPr>
    <w:rPr>
      <w:b/>
      <w:sz w:val="24"/>
    </w:rPr>
  </w:style>
  <w:style w:type="paragraph" w:styleId="Heading3">
    <w:name w:val="heading 3"/>
    <w:basedOn w:val="Normal"/>
    <w:next w:val="Normal"/>
    <w:qFormat/>
    <w:rsid w:val="000735CB"/>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735CB"/>
    <w:rPr>
      <w:sz w:val="16"/>
    </w:rPr>
  </w:style>
  <w:style w:type="paragraph" w:styleId="CommentText">
    <w:name w:val="annotation text"/>
    <w:basedOn w:val="Normal"/>
    <w:link w:val="CommentTextChar"/>
    <w:semiHidden/>
    <w:rsid w:val="000735CB"/>
  </w:style>
  <w:style w:type="paragraph" w:styleId="Footer">
    <w:name w:val="footer"/>
    <w:basedOn w:val="Normal"/>
    <w:rsid w:val="000735CB"/>
    <w:pPr>
      <w:tabs>
        <w:tab w:val="center" w:pos="4320"/>
        <w:tab w:val="right" w:pos="8640"/>
      </w:tabs>
    </w:pPr>
  </w:style>
  <w:style w:type="character" w:styleId="PageNumber">
    <w:name w:val="page number"/>
    <w:basedOn w:val="DefaultParagraphFont"/>
    <w:rsid w:val="000735CB"/>
  </w:style>
  <w:style w:type="paragraph" w:styleId="Header">
    <w:name w:val="header"/>
    <w:basedOn w:val="Normal"/>
    <w:rsid w:val="000735CB"/>
    <w:pPr>
      <w:tabs>
        <w:tab w:val="center" w:pos="4320"/>
        <w:tab w:val="right" w:pos="8640"/>
      </w:tabs>
    </w:pPr>
  </w:style>
  <w:style w:type="paragraph" w:styleId="BalloonText">
    <w:name w:val="Balloon Text"/>
    <w:basedOn w:val="Normal"/>
    <w:semiHidden/>
    <w:rsid w:val="000735CB"/>
    <w:rPr>
      <w:rFonts w:ascii="Tahoma" w:hAnsi="Tahoma" w:cs="Tahoma"/>
      <w:sz w:val="16"/>
      <w:szCs w:val="16"/>
    </w:rPr>
  </w:style>
  <w:style w:type="character" w:styleId="Hyperlink">
    <w:name w:val="Hyperlink"/>
    <w:rsid w:val="00FF582F"/>
    <w:rPr>
      <w:color w:val="0000FF"/>
      <w:u w:val="single"/>
    </w:rPr>
  </w:style>
  <w:style w:type="character" w:styleId="FollowedHyperlink">
    <w:name w:val="FollowedHyperlink"/>
    <w:rsid w:val="0035119F"/>
    <w:rPr>
      <w:color w:val="800080"/>
      <w:u w:val="single"/>
    </w:rPr>
  </w:style>
  <w:style w:type="paragraph" w:styleId="CommentSubject">
    <w:name w:val="annotation subject"/>
    <w:basedOn w:val="CommentText"/>
    <w:next w:val="CommentText"/>
    <w:link w:val="CommentSubjectChar"/>
    <w:rsid w:val="00C64EE3"/>
  </w:style>
  <w:style w:type="character" w:customStyle="1" w:styleId="CommentTextChar">
    <w:name w:val="Comment Text Char"/>
    <w:link w:val="CommentText"/>
    <w:semiHidden/>
    <w:rsid w:val="00C64EE3"/>
    <w:rPr>
      <w:rFonts w:ascii="Arial" w:hAnsi="Arial"/>
    </w:rPr>
  </w:style>
  <w:style w:type="character" w:customStyle="1" w:styleId="CommentSubjectChar">
    <w:name w:val="Comment Subject Char"/>
    <w:link w:val="CommentSubject"/>
    <w:rsid w:val="00C64EE3"/>
    <w:rPr>
      <w:rFonts w:ascii="Arial" w:hAnsi="Arial"/>
    </w:rPr>
  </w:style>
  <w:style w:type="paragraph" w:styleId="ListParagraph">
    <w:name w:val="List Paragraph"/>
    <w:basedOn w:val="Normal"/>
    <w:uiPriority w:val="34"/>
    <w:qFormat/>
    <w:rsid w:val="006B3745"/>
    <w:pPr>
      <w:ind w:left="720"/>
    </w:pPr>
  </w:style>
  <w:style w:type="paragraph" w:styleId="NormalWeb">
    <w:name w:val="Normal (Web)"/>
    <w:basedOn w:val="Normal"/>
    <w:uiPriority w:val="99"/>
    <w:unhideWhenUsed/>
    <w:rsid w:val="007C3617"/>
    <w:pPr>
      <w:spacing w:before="100" w:beforeAutospacing="1" w:after="100" w:afterAutospacing="1"/>
    </w:pPr>
    <w:rPr>
      <w:rFonts w:ascii="Times New Roman" w:hAnsi="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5CB"/>
    <w:rPr>
      <w:rFonts w:ascii="Arial" w:hAnsi="Arial"/>
      <w:lang w:val="en-US" w:eastAsia="en-US"/>
    </w:rPr>
  </w:style>
  <w:style w:type="paragraph" w:styleId="Heading1">
    <w:name w:val="heading 1"/>
    <w:basedOn w:val="Normal"/>
    <w:next w:val="Normal"/>
    <w:qFormat/>
    <w:rsid w:val="000735CB"/>
    <w:pPr>
      <w:keepNext/>
      <w:outlineLvl w:val="0"/>
    </w:pPr>
    <w:rPr>
      <w:b/>
    </w:rPr>
  </w:style>
  <w:style w:type="paragraph" w:styleId="Heading2">
    <w:name w:val="heading 2"/>
    <w:basedOn w:val="Normal"/>
    <w:next w:val="Normal"/>
    <w:qFormat/>
    <w:rsid w:val="000735CB"/>
    <w:pPr>
      <w:keepNext/>
      <w:outlineLvl w:val="1"/>
    </w:pPr>
    <w:rPr>
      <w:b/>
      <w:sz w:val="24"/>
    </w:rPr>
  </w:style>
  <w:style w:type="paragraph" w:styleId="Heading3">
    <w:name w:val="heading 3"/>
    <w:basedOn w:val="Normal"/>
    <w:next w:val="Normal"/>
    <w:qFormat/>
    <w:rsid w:val="000735CB"/>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735CB"/>
    <w:rPr>
      <w:sz w:val="16"/>
    </w:rPr>
  </w:style>
  <w:style w:type="paragraph" w:styleId="CommentText">
    <w:name w:val="annotation text"/>
    <w:basedOn w:val="Normal"/>
    <w:link w:val="CommentTextChar"/>
    <w:semiHidden/>
    <w:rsid w:val="000735CB"/>
  </w:style>
  <w:style w:type="paragraph" w:styleId="Footer">
    <w:name w:val="footer"/>
    <w:basedOn w:val="Normal"/>
    <w:rsid w:val="000735CB"/>
    <w:pPr>
      <w:tabs>
        <w:tab w:val="center" w:pos="4320"/>
        <w:tab w:val="right" w:pos="8640"/>
      </w:tabs>
    </w:pPr>
  </w:style>
  <w:style w:type="character" w:styleId="PageNumber">
    <w:name w:val="page number"/>
    <w:basedOn w:val="DefaultParagraphFont"/>
    <w:rsid w:val="000735CB"/>
  </w:style>
  <w:style w:type="paragraph" w:styleId="Header">
    <w:name w:val="header"/>
    <w:basedOn w:val="Normal"/>
    <w:rsid w:val="000735CB"/>
    <w:pPr>
      <w:tabs>
        <w:tab w:val="center" w:pos="4320"/>
        <w:tab w:val="right" w:pos="8640"/>
      </w:tabs>
    </w:pPr>
  </w:style>
  <w:style w:type="paragraph" w:styleId="BalloonText">
    <w:name w:val="Balloon Text"/>
    <w:basedOn w:val="Normal"/>
    <w:semiHidden/>
    <w:rsid w:val="000735CB"/>
    <w:rPr>
      <w:rFonts w:ascii="Tahoma" w:hAnsi="Tahoma" w:cs="Tahoma"/>
      <w:sz w:val="16"/>
      <w:szCs w:val="16"/>
    </w:rPr>
  </w:style>
  <w:style w:type="character" w:styleId="Hyperlink">
    <w:name w:val="Hyperlink"/>
    <w:rsid w:val="00FF582F"/>
    <w:rPr>
      <w:color w:val="0000FF"/>
      <w:u w:val="single"/>
    </w:rPr>
  </w:style>
  <w:style w:type="character" w:styleId="FollowedHyperlink">
    <w:name w:val="FollowedHyperlink"/>
    <w:rsid w:val="0035119F"/>
    <w:rPr>
      <w:color w:val="800080"/>
      <w:u w:val="single"/>
    </w:rPr>
  </w:style>
  <w:style w:type="paragraph" w:styleId="CommentSubject">
    <w:name w:val="annotation subject"/>
    <w:basedOn w:val="CommentText"/>
    <w:next w:val="CommentText"/>
    <w:link w:val="CommentSubjectChar"/>
    <w:rsid w:val="00C64EE3"/>
  </w:style>
  <w:style w:type="character" w:customStyle="1" w:styleId="CommentTextChar">
    <w:name w:val="Comment Text Char"/>
    <w:link w:val="CommentText"/>
    <w:semiHidden/>
    <w:rsid w:val="00C64EE3"/>
    <w:rPr>
      <w:rFonts w:ascii="Arial" w:hAnsi="Arial"/>
    </w:rPr>
  </w:style>
  <w:style w:type="character" w:customStyle="1" w:styleId="CommentSubjectChar">
    <w:name w:val="Comment Subject Char"/>
    <w:link w:val="CommentSubject"/>
    <w:rsid w:val="00C64EE3"/>
    <w:rPr>
      <w:rFonts w:ascii="Arial" w:hAnsi="Arial"/>
    </w:rPr>
  </w:style>
  <w:style w:type="paragraph" w:styleId="ListParagraph">
    <w:name w:val="List Paragraph"/>
    <w:basedOn w:val="Normal"/>
    <w:uiPriority w:val="34"/>
    <w:qFormat/>
    <w:rsid w:val="006B3745"/>
    <w:pPr>
      <w:ind w:left="720"/>
    </w:pPr>
  </w:style>
  <w:style w:type="paragraph" w:styleId="NormalWeb">
    <w:name w:val="Normal (Web)"/>
    <w:basedOn w:val="Normal"/>
    <w:uiPriority w:val="99"/>
    <w:unhideWhenUsed/>
    <w:rsid w:val="007C3617"/>
    <w:pPr>
      <w:spacing w:before="100" w:beforeAutospacing="1" w:after="100" w:afterAutospacing="1"/>
    </w:pPr>
    <w:rPr>
      <w:rFonts w:ascii="Times New Roman" w:hAnsi="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381099172">
      <w:bodyDiv w:val="1"/>
      <w:marLeft w:val="0"/>
      <w:marRight w:val="0"/>
      <w:marTop w:val="0"/>
      <w:marBottom w:val="0"/>
      <w:divBdr>
        <w:top w:val="none" w:sz="0" w:space="0" w:color="auto"/>
        <w:left w:val="none" w:sz="0" w:space="0" w:color="auto"/>
        <w:bottom w:val="none" w:sz="0" w:space="0" w:color="auto"/>
        <w:right w:val="none" w:sz="0" w:space="0" w:color="auto"/>
      </w:divBdr>
    </w:div>
    <w:div w:id="481503249">
      <w:bodyDiv w:val="1"/>
      <w:marLeft w:val="0"/>
      <w:marRight w:val="0"/>
      <w:marTop w:val="0"/>
      <w:marBottom w:val="0"/>
      <w:divBdr>
        <w:top w:val="none" w:sz="0" w:space="0" w:color="auto"/>
        <w:left w:val="none" w:sz="0" w:space="0" w:color="auto"/>
        <w:bottom w:val="none" w:sz="0" w:space="0" w:color="auto"/>
        <w:right w:val="none" w:sz="0" w:space="0" w:color="auto"/>
      </w:divBdr>
    </w:div>
    <w:div w:id="525870039">
      <w:bodyDiv w:val="1"/>
      <w:marLeft w:val="0"/>
      <w:marRight w:val="0"/>
      <w:marTop w:val="0"/>
      <w:marBottom w:val="0"/>
      <w:divBdr>
        <w:top w:val="none" w:sz="0" w:space="0" w:color="auto"/>
        <w:left w:val="none" w:sz="0" w:space="0" w:color="auto"/>
        <w:bottom w:val="none" w:sz="0" w:space="0" w:color="auto"/>
        <w:right w:val="none" w:sz="0" w:space="0" w:color="auto"/>
      </w:divBdr>
    </w:div>
    <w:div w:id="579798755">
      <w:bodyDiv w:val="1"/>
      <w:marLeft w:val="0"/>
      <w:marRight w:val="0"/>
      <w:marTop w:val="0"/>
      <w:marBottom w:val="0"/>
      <w:divBdr>
        <w:top w:val="none" w:sz="0" w:space="0" w:color="auto"/>
        <w:left w:val="none" w:sz="0" w:space="0" w:color="auto"/>
        <w:bottom w:val="none" w:sz="0" w:space="0" w:color="auto"/>
        <w:right w:val="none" w:sz="0" w:space="0" w:color="auto"/>
      </w:divBdr>
    </w:div>
    <w:div w:id="613101634">
      <w:bodyDiv w:val="1"/>
      <w:marLeft w:val="0"/>
      <w:marRight w:val="0"/>
      <w:marTop w:val="0"/>
      <w:marBottom w:val="0"/>
      <w:divBdr>
        <w:top w:val="none" w:sz="0" w:space="0" w:color="auto"/>
        <w:left w:val="none" w:sz="0" w:space="0" w:color="auto"/>
        <w:bottom w:val="none" w:sz="0" w:space="0" w:color="auto"/>
        <w:right w:val="none" w:sz="0" w:space="0" w:color="auto"/>
      </w:divBdr>
      <w:divsChild>
        <w:div w:id="2094936499">
          <w:marLeft w:val="0"/>
          <w:marRight w:val="0"/>
          <w:marTop w:val="0"/>
          <w:marBottom w:val="0"/>
          <w:divBdr>
            <w:top w:val="none" w:sz="0" w:space="0" w:color="auto"/>
            <w:left w:val="none" w:sz="0" w:space="0" w:color="auto"/>
            <w:bottom w:val="none" w:sz="0" w:space="0" w:color="auto"/>
            <w:right w:val="none" w:sz="0" w:space="0" w:color="auto"/>
          </w:divBdr>
          <w:divsChild>
            <w:div w:id="488911057">
              <w:marLeft w:val="0"/>
              <w:marRight w:val="0"/>
              <w:marTop w:val="0"/>
              <w:marBottom w:val="0"/>
              <w:divBdr>
                <w:top w:val="none" w:sz="0" w:space="0" w:color="auto"/>
                <w:left w:val="none" w:sz="0" w:space="0" w:color="auto"/>
                <w:bottom w:val="none" w:sz="0" w:space="0" w:color="auto"/>
                <w:right w:val="none" w:sz="0" w:space="0" w:color="auto"/>
              </w:divBdr>
            </w:div>
            <w:div w:id="515585077">
              <w:marLeft w:val="0"/>
              <w:marRight w:val="0"/>
              <w:marTop w:val="0"/>
              <w:marBottom w:val="0"/>
              <w:divBdr>
                <w:top w:val="none" w:sz="0" w:space="0" w:color="auto"/>
                <w:left w:val="none" w:sz="0" w:space="0" w:color="auto"/>
                <w:bottom w:val="none" w:sz="0" w:space="0" w:color="auto"/>
                <w:right w:val="none" w:sz="0" w:space="0" w:color="auto"/>
              </w:divBdr>
            </w:div>
            <w:div w:id="629672274">
              <w:marLeft w:val="0"/>
              <w:marRight w:val="0"/>
              <w:marTop w:val="0"/>
              <w:marBottom w:val="0"/>
              <w:divBdr>
                <w:top w:val="none" w:sz="0" w:space="0" w:color="auto"/>
                <w:left w:val="none" w:sz="0" w:space="0" w:color="auto"/>
                <w:bottom w:val="none" w:sz="0" w:space="0" w:color="auto"/>
                <w:right w:val="none" w:sz="0" w:space="0" w:color="auto"/>
              </w:divBdr>
            </w:div>
            <w:div w:id="783035249">
              <w:marLeft w:val="0"/>
              <w:marRight w:val="0"/>
              <w:marTop w:val="0"/>
              <w:marBottom w:val="0"/>
              <w:divBdr>
                <w:top w:val="none" w:sz="0" w:space="0" w:color="auto"/>
                <w:left w:val="none" w:sz="0" w:space="0" w:color="auto"/>
                <w:bottom w:val="none" w:sz="0" w:space="0" w:color="auto"/>
                <w:right w:val="none" w:sz="0" w:space="0" w:color="auto"/>
              </w:divBdr>
            </w:div>
            <w:div w:id="950360638">
              <w:marLeft w:val="0"/>
              <w:marRight w:val="0"/>
              <w:marTop w:val="0"/>
              <w:marBottom w:val="0"/>
              <w:divBdr>
                <w:top w:val="none" w:sz="0" w:space="0" w:color="auto"/>
                <w:left w:val="none" w:sz="0" w:space="0" w:color="auto"/>
                <w:bottom w:val="none" w:sz="0" w:space="0" w:color="auto"/>
                <w:right w:val="none" w:sz="0" w:space="0" w:color="auto"/>
              </w:divBdr>
            </w:div>
            <w:div w:id="12625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8493">
      <w:bodyDiv w:val="1"/>
      <w:marLeft w:val="60"/>
      <w:marRight w:val="60"/>
      <w:marTop w:val="60"/>
      <w:marBottom w:val="15"/>
      <w:divBdr>
        <w:top w:val="none" w:sz="0" w:space="0" w:color="auto"/>
        <w:left w:val="none" w:sz="0" w:space="0" w:color="auto"/>
        <w:bottom w:val="none" w:sz="0" w:space="0" w:color="auto"/>
        <w:right w:val="none" w:sz="0" w:space="0" w:color="auto"/>
      </w:divBdr>
      <w:divsChild>
        <w:div w:id="1605336267">
          <w:marLeft w:val="0"/>
          <w:marRight w:val="0"/>
          <w:marTop w:val="0"/>
          <w:marBottom w:val="0"/>
          <w:divBdr>
            <w:top w:val="none" w:sz="0" w:space="0" w:color="auto"/>
            <w:left w:val="none" w:sz="0" w:space="0" w:color="auto"/>
            <w:bottom w:val="none" w:sz="0" w:space="0" w:color="auto"/>
            <w:right w:val="none" w:sz="0" w:space="0" w:color="auto"/>
          </w:divBdr>
        </w:div>
        <w:div w:id="1974754780">
          <w:marLeft w:val="0"/>
          <w:marRight w:val="0"/>
          <w:marTop w:val="0"/>
          <w:marBottom w:val="0"/>
          <w:divBdr>
            <w:top w:val="none" w:sz="0" w:space="0" w:color="auto"/>
            <w:left w:val="none" w:sz="0" w:space="0" w:color="auto"/>
            <w:bottom w:val="none" w:sz="0" w:space="0" w:color="auto"/>
            <w:right w:val="none" w:sz="0" w:space="0" w:color="auto"/>
          </w:divBdr>
          <w:divsChild>
            <w:div w:id="283342919">
              <w:marLeft w:val="0"/>
              <w:marRight w:val="0"/>
              <w:marTop w:val="0"/>
              <w:marBottom w:val="0"/>
              <w:divBdr>
                <w:top w:val="none" w:sz="0" w:space="0" w:color="auto"/>
                <w:left w:val="none" w:sz="0" w:space="0" w:color="auto"/>
                <w:bottom w:val="none" w:sz="0" w:space="0" w:color="auto"/>
                <w:right w:val="none" w:sz="0" w:space="0" w:color="auto"/>
              </w:divBdr>
            </w:div>
            <w:div w:id="964166310">
              <w:marLeft w:val="0"/>
              <w:marRight w:val="0"/>
              <w:marTop w:val="0"/>
              <w:marBottom w:val="0"/>
              <w:divBdr>
                <w:top w:val="none" w:sz="0" w:space="0" w:color="auto"/>
                <w:left w:val="none" w:sz="0" w:space="0" w:color="auto"/>
                <w:bottom w:val="none" w:sz="0" w:space="0" w:color="auto"/>
                <w:right w:val="none" w:sz="0" w:space="0" w:color="auto"/>
              </w:divBdr>
            </w:div>
            <w:div w:id="1182663154">
              <w:marLeft w:val="0"/>
              <w:marRight w:val="0"/>
              <w:marTop w:val="0"/>
              <w:marBottom w:val="0"/>
              <w:divBdr>
                <w:top w:val="none" w:sz="0" w:space="0" w:color="auto"/>
                <w:left w:val="none" w:sz="0" w:space="0" w:color="auto"/>
                <w:bottom w:val="none" w:sz="0" w:space="0" w:color="auto"/>
                <w:right w:val="none" w:sz="0" w:space="0" w:color="auto"/>
              </w:divBdr>
            </w:div>
            <w:div w:id="1676493448">
              <w:marLeft w:val="0"/>
              <w:marRight w:val="0"/>
              <w:marTop w:val="0"/>
              <w:marBottom w:val="0"/>
              <w:divBdr>
                <w:top w:val="none" w:sz="0" w:space="0" w:color="auto"/>
                <w:left w:val="none" w:sz="0" w:space="0" w:color="auto"/>
                <w:bottom w:val="none" w:sz="0" w:space="0" w:color="auto"/>
                <w:right w:val="none" w:sz="0" w:space="0" w:color="auto"/>
              </w:divBdr>
            </w:div>
            <w:div w:id="17696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7757">
      <w:bodyDiv w:val="1"/>
      <w:marLeft w:val="60"/>
      <w:marRight w:val="60"/>
      <w:marTop w:val="60"/>
      <w:marBottom w:val="15"/>
      <w:divBdr>
        <w:top w:val="none" w:sz="0" w:space="0" w:color="auto"/>
        <w:left w:val="none" w:sz="0" w:space="0" w:color="auto"/>
        <w:bottom w:val="none" w:sz="0" w:space="0" w:color="auto"/>
        <w:right w:val="none" w:sz="0" w:space="0" w:color="auto"/>
      </w:divBdr>
      <w:divsChild>
        <w:div w:id="166412043">
          <w:marLeft w:val="0"/>
          <w:marRight w:val="0"/>
          <w:marTop w:val="0"/>
          <w:marBottom w:val="0"/>
          <w:divBdr>
            <w:top w:val="none" w:sz="0" w:space="0" w:color="auto"/>
            <w:left w:val="none" w:sz="0" w:space="0" w:color="auto"/>
            <w:bottom w:val="none" w:sz="0" w:space="0" w:color="auto"/>
            <w:right w:val="none" w:sz="0" w:space="0" w:color="auto"/>
          </w:divBdr>
        </w:div>
        <w:div w:id="657922581">
          <w:marLeft w:val="0"/>
          <w:marRight w:val="0"/>
          <w:marTop w:val="0"/>
          <w:marBottom w:val="0"/>
          <w:divBdr>
            <w:top w:val="none" w:sz="0" w:space="0" w:color="auto"/>
            <w:left w:val="none" w:sz="0" w:space="0" w:color="auto"/>
            <w:bottom w:val="none" w:sz="0" w:space="0" w:color="auto"/>
            <w:right w:val="none" w:sz="0" w:space="0" w:color="auto"/>
          </w:divBdr>
        </w:div>
        <w:div w:id="1277254085">
          <w:marLeft w:val="0"/>
          <w:marRight w:val="0"/>
          <w:marTop w:val="0"/>
          <w:marBottom w:val="0"/>
          <w:divBdr>
            <w:top w:val="none" w:sz="0" w:space="0" w:color="auto"/>
            <w:left w:val="none" w:sz="0" w:space="0" w:color="auto"/>
            <w:bottom w:val="none" w:sz="0" w:space="0" w:color="auto"/>
            <w:right w:val="none" w:sz="0" w:space="0" w:color="auto"/>
          </w:divBdr>
        </w:div>
        <w:div w:id="1851601842">
          <w:marLeft w:val="0"/>
          <w:marRight w:val="0"/>
          <w:marTop w:val="0"/>
          <w:marBottom w:val="0"/>
          <w:divBdr>
            <w:top w:val="none" w:sz="0" w:space="0" w:color="auto"/>
            <w:left w:val="none" w:sz="0" w:space="0" w:color="auto"/>
            <w:bottom w:val="none" w:sz="0" w:space="0" w:color="auto"/>
            <w:right w:val="none" w:sz="0" w:space="0" w:color="auto"/>
          </w:divBdr>
        </w:div>
      </w:divsChild>
    </w:div>
    <w:div w:id="857085070">
      <w:bodyDiv w:val="1"/>
      <w:marLeft w:val="0"/>
      <w:marRight w:val="0"/>
      <w:marTop w:val="0"/>
      <w:marBottom w:val="0"/>
      <w:divBdr>
        <w:top w:val="none" w:sz="0" w:space="0" w:color="auto"/>
        <w:left w:val="none" w:sz="0" w:space="0" w:color="auto"/>
        <w:bottom w:val="none" w:sz="0" w:space="0" w:color="auto"/>
        <w:right w:val="none" w:sz="0" w:space="0" w:color="auto"/>
      </w:divBdr>
      <w:divsChild>
        <w:div w:id="608045094">
          <w:marLeft w:val="0"/>
          <w:marRight w:val="0"/>
          <w:marTop w:val="0"/>
          <w:marBottom w:val="0"/>
          <w:divBdr>
            <w:top w:val="none" w:sz="0" w:space="0" w:color="auto"/>
            <w:left w:val="none" w:sz="0" w:space="0" w:color="auto"/>
            <w:bottom w:val="none" w:sz="0" w:space="0" w:color="auto"/>
            <w:right w:val="none" w:sz="0" w:space="0" w:color="auto"/>
          </w:divBdr>
          <w:divsChild>
            <w:div w:id="40860541">
              <w:marLeft w:val="0"/>
              <w:marRight w:val="0"/>
              <w:marTop w:val="0"/>
              <w:marBottom w:val="0"/>
              <w:divBdr>
                <w:top w:val="none" w:sz="0" w:space="0" w:color="auto"/>
                <w:left w:val="none" w:sz="0" w:space="0" w:color="auto"/>
                <w:bottom w:val="none" w:sz="0" w:space="0" w:color="auto"/>
                <w:right w:val="none" w:sz="0" w:space="0" w:color="auto"/>
              </w:divBdr>
            </w:div>
            <w:div w:id="351223979">
              <w:marLeft w:val="0"/>
              <w:marRight w:val="0"/>
              <w:marTop w:val="0"/>
              <w:marBottom w:val="0"/>
              <w:divBdr>
                <w:top w:val="none" w:sz="0" w:space="0" w:color="auto"/>
                <w:left w:val="none" w:sz="0" w:space="0" w:color="auto"/>
                <w:bottom w:val="none" w:sz="0" w:space="0" w:color="auto"/>
                <w:right w:val="none" w:sz="0" w:space="0" w:color="auto"/>
              </w:divBdr>
            </w:div>
            <w:div w:id="648753742">
              <w:marLeft w:val="0"/>
              <w:marRight w:val="0"/>
              <w:marTop w:val="0"/>
              <w:marBottom w:val="0"/>
              <w:divBdr>
                <w:top w:val="none" w:sz="0" w:space="0" w:color="auto"/>
                <w:left w:val="none" w:sz="0" w:space="0" w:color="auto"/>
                <w:bottom w:val="none" w:sz="0" w:space="0" w:color="auto"/>
                <w:right w:val="none" w:sz="0" w:space="0" w:color="auto"/>
              </w:divBdr>
            </w:div>
            <w:div w:id="749473333">
              <w:marLeft w:val="0"/>
              <w:marRight w:val="0"/>
              <w:marTop w:val="0"/>
              <w:marBottom w:val="0"/>
              <w:divBdr>
                <w:top w:val="none" w:sz="0" w:space="0" w:color="auto"/>
                <w:left w:val="none" w:sz="0" w:space="0" w:color="auto"/>
                <w:bottom w:val="none" w:sz="0" w:space="0" w:color="auto"/>
                <w:right w:val="none" w:sz="0" w:space="0" w:color="auto"/>
              </w:divBdr>
            </w:div>
            <w:div w:id="795486242">
              <w:marLeft w:val="0"/>
              <w:marRight w:val="0"/>
              <w:marTop w:val="0"/>
              <w:marBottom w:val="0"/>
              <w:divBdr>
                <w:top w:val="none" w:sz="0" w:space="0" w:color="auto"/>
                <w:left w:val="none" w:sz="0" w:space="0" w:color="auto"/>
                <w:bottom w:val="none" w:sz="0" w:space="0" w:color="auto"/>
                <w:right w:val="none" w:sz="0" w:space="0" w:color="auto"/>
              </w:divBdr>
            </w:div>
            <w:div w:id="18150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4459">
      <w:bodyDiv w:val="1"/>
      <w:marLeft w:val="0"/>
      <w:marRight w:val="0"/>
      <w:marTop w:val="0"/>
      <w:marBottom w:val="0"/>
      <w:divBdr>
        <w:top w:val="none" w:sz="0" w:space="0" w:color="auto"/>
        <w:left w:val="none" w:sz="0" w:space="0" w:color="auto"/>
        <w:bottom w:val="none" w:sz="0" w:space="0" w:color="auto"/>
        <w:right w:val="none" w:sz="0" w:space="0" w:color="auto"/>
      </w:divBdr>
    </w:div>
    <w:div w:id="892666769">
      <w:bodyDiv w:val="1"/>
      <w:marLeft w:val="0"/>
      <w:marRight w:val="0"/>
      <w:marTop w:val="0"/>
      <w:marBottom w:val="0"/>
      <w:divBdr>
        <w:top w:val="none" w:sz="0" w:space="0" w:color="auto"/>
        <w:left w:val="none" w:sz="0" w:space="0" w:color="auto"/>
        <w:bottom w:val="none" w:sz="0" w:space="0" w:color="auto"/>
        <w:right w:val="none" w:sz="0" w:space="0" w:color="auto"/>
      </w:divBdr>
      <w:divsChild>
        <w:div w:id="948700579">
          <w:marLeft w:val="0"/>
          <w:marRight w:val="0"/>
          <w:marTop w:val="0"/>
          <w:marBottom w:val="0"/>
          <w:divBdr>
            <w:top w:val="none" w:sz="0" w:space="0" w:color="auto"/>
            <w:left w:val="none" w:sz="0" w:space="0" w:color="auto"/>
            <w:bottom w:val="none" w:sz="0" w:space="0" w:color="auto"/>
            <w:right w:val="none" w:sz="0" w:space="0" w:color="auto"/>
          </w:divBdr>
          <w:divsChild>
            <w:div w:id="148255326">
              <w:marLeft w:val="0"/>
              <w:marRight w:val="0"/>
              <w:marTop w:val="0"/>
              <w:marBottom w:val="0"/>
              <w:divBdr>
                <w:top w:val="none" w:sz="0" w:space="0" w:color="auto"/>
                <w:left w:val="none" w:sz="0" w:space="0" w:color="auto"/>
                <w:bottom w:val="none" w:sz="0" w:space="0" w:color="auto"/>
                <w:right w:val="none" w:sz="0" w:space="0" w:color="auto"/>
              </w:divBdr>
            </w:div>
            <w:div w:id="229076446">
              <w:marLeft w:val="0"/>
              <w:marRight w:val="0"/>
              <w:marTop w:val="0"/>
              <w:marBottom w:val="0"/>
              <w:divBdr>
                <w:top w:val="none" w:sz="0" w:space="0" w:color="auto"/>
                <w:left w:val="none" w:sz="0" w:space="0" w:color="auto"/>
                <w:bottom w:val="none" w:sz="0" w:space="0" w:color="auto"/>
                <w:right w:val="none" w:sz="0" w:space="0" w:color="auto"/>
              </w:divBdr>
            </w:div>
            <w:div w:id="734357890">
              <w:marLeft w:val="0"/>
              <w:marRight w:val="0"/>
              <w:marTop w:val="0"/>
              <w:marBottom w:val="0"/>
              <w:divBdr>
                <w:top w:val="none" w:sz="0" w:space="0" w:color="auto"/>
                <w:left w:val="none" w:sz="0" w:space="0" w:color="auto"/>
                <w:bottom w:val="none" w:sz="0" w:space="0" w:color="auto"/>
                <w:right w:val="none" w:sz="0" w:space="0" w:color="auto"/>
              </w:divBdr>
            </w:div>
            <w:div w:id="1132284913">
              <w:marLeft w:val="0"/>
              <w:marRight w:val="0"/>
              <w:marTop w:val="0"/>
              <w:marBottom w:val="0"/>
              <w:divBdr>
                <w:top w:val="none" w:sz="0" w:space="0" w:color="auto"/>
                <w:left w:val="none" w:sz="0" w:space="0" w:color="auto"/>
                <w:bottom w:val="none" w:sz="0" w:space="0" w:color="auto"/>
                <w:right w:val="none" w:sz="0" w:space="0" w:color="auto"/>
              </w:divBdr>
            </w:div>
            <w:div w:id="1652906237">
              <w:marLeft w:val="0"/>
              <w:marRight w:val="0"/>
              <w:marTop w:val="0"/>
              <w:marBottom w:val="0"/>
              <w:divBdr>
                <w:top w:val="none" w:sz="0" w:space="0" w:color="auto"/>
                <w:left w:val="none" w:sz="0" w:space="0" w:color="auto"/>
                <w:bottom w:val="none" w:sz="0" w:space="0" w:color="auto"/>
                <w:right w:val="none" w:sz="0" w:space="0" w:color="auto"/>
              </w:divBdr>
            </w:div>
            <w:div w:id="20721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170">
      <w:bodyDiv w:val="1"/>
      <w:marLeft w:val="0"/>
      <w:marRight w:val="0"/>
      <w:marTop w:val="0"/>
      <w:marBottom w:val="0"/>
      <w:divBdr>
        <w:top w:val="none" w:sz="0" w:space="0" w:color="auto"/>
        <w:left w:val="none" w:sz="0" w:space="0" w:color="auto"/>
        <w:bottom w:val="none" w:sz="0" w:space="0" w:color="auto"/>
        <w:right w:val="none" w:sz="0" w:space="0" w:color="auto"/>
      </w:divBdr>
    </w:div>
    <w:div w:id="1037852860">
      <w:bodyDiv w:val="1"/>
      <w:marLeft w:val="0"/>
      <w:marRight w:val="0"/>
      <w:marTop w:val="0"/>
      <w:marBottom w:val="0"/>
      <w:divBdr>
        <w:top w:val="none" w:sz="0" w:space="0" w:color="auto"/>
        <w:left w:val="none" w:sz="0" w:space="0" w:color="auto"/>
        <w:bottom w:val="none" w:sz="0" w:space="0" w:color="auto"/>
        <w:right w:val="none" w:sz="0" w:space="0" w:color="auto"/>
      </w:divBdr>
    </w:div>
    <w:div w:id="1118766327">
      <w:bodyDiv w:val="1"/>
      <w:marLeft w:val="0"/>
      <w:marRight w:val="0"/>
      <w:marTop w:val="0"/>
      <w:marBottom w:val="0"/>
      <w:divBdr>
        <w:top w:val="none" w:sz="0" w:space="0" w:color="auto"/>
        <w:left w:val="none" w:sz="0" w:space="0" w:color="auto"/>
        <w:bottom w:val="none" w:sz="0" w:space="0" w:color="auto"/>
        <w:right w:val="none" w:sz="0" w:space="0" w:color="auto"/>
      </w:divBdr>
    </w:div>
    <w:div w:id="1209995767">
      <w:bodyDiv w:val="1"/>
      <w:marLeft w:val="60"/>
      <w:marRight w:val="60"/>
      <w:marTop w:val="60"/>
      <w:marBottom w:val="15"/>
      <w:divBdr>
        <w:top w:val="none" w:sz="0" w:space="0" w:color="auto"/>
        <w:left w:val="none" w:sz="0" w:space="0" w:color="auto"/>
        <w:bottom w:val="none" w:sz="0" w:space="0" w:color="auto"/>
        <w:right w:val="none" w:sz="0" w:space="0" w:color="auto"/>
      </w:divBdr>
      <w:divsChild>
        <w:div w:id="738944813">
          <w:marLeft w:val="0"/>
          <w:marRight w:val="0"/>
          <w:marTop w:val="0"/>
          <w:marBottom w:val="0"/>
          <w:divBdr>
            <w:top w:val="none" w:sz="0" w:space="0" w:color="auto"/>
            <w:left w:val="none" w:sz="0" w:space="0" w:color="auto"/>
            <w:bottom w:val="none" w:sz="0" w:space="0" w:color="auto"/>
            <w:right w:val="none" w:sz="0" w:space="0" w:color="auto"/>
          </w:divBdr>
        </w:div>
        <w:div w:id="1112437596">
          <w:marLeft w:val="0"/>
          <w:marRight w:val="0"/>
          <w:marTop w:val="0"/>
          <w:marBottom w:val="0"/>
          <w:divBdr>
            <w:top w:val="none" w:sz="0" w:space="0" w:color="auto"/>
            <w:left w:val="none" w:sz="0" w:space="0" w:color="auto"/>
            <w:bottom w:val="none" w:sz="0" w:space="0" w:color="auto"/>
            <w:right w:val="none" w:sz="0" w:space="0" w:color="auto"/>
          </w:divBdr>
          <w:divsChild>
            <w:div w:id="584849154">
              <w:marLeft w:val="0"/>
              <w:marRight w:val="0"/>
              <w:marTop w:val="0"/>
              <w:marBottom w:val="0"/>
              <w:divBdr>
                <w:top w:val="none" w:sz="0" w:space="0" w:color="auto"/>
                <w:left w:val="none" w:sz="0" w:space="0" w:color="auto"/>
                <w:bottom w:val="none" w:sz="0" w:space="0" w:color="auto"/>
                <w:right w:val="none" w:sz="0" w:space="0" w:color="auto"/>
              </w:divBdr>
            </w:div>
            <w:div w:id="711032603">
              <w:marLeft w:val="0"/>
              <w:marRight w:val="0"/>
              <w:marTop w:val="0"/>
              <w:marBottom w:val="0"/>
              <w:divBdr>
                <w:top w:val="none" w:sz="0" w:space="0" w:color="auto"/>
                <w:left w:val="none" w:sz="0" w:space="0" w:color="auto"/>
                <w:bottom w:val="none" w:sz="0" w:space="0" w:color="auto"/>
                <w:right w:val="none" w:sz="0" w:space="0" w:color="auto"/>
              </w:divBdr>
            </w:div>
            <w:div w:id="1617248484">
              <w:marLeft w:val="0"/>
              <w:marRight w:val="0"/>
              <w:marTop w:val="0"/>
              <w:marBottom w:val="0"/>
              <w:divBdr>
                <w:top w:val="none" w:sz="0" w:space="0" w:color="auto"/>
                <w:left w:val="none" w:sz="0" w:space="0" w:color="auto"/>
                <w:bottom w:val="none" w:sz="0" w:space="0" w:color="auto"/>
                <w:right w:val="none" w:sz="0" w:space="0" w:color="auto"/>
              </w:divBdr>
            </w:div>
            <w:div w:id="1791900288">
              <w:marLeft w:val="0"/>
              <w:marRight w:val="0"/>
              <w:marTop w:val="0"/>
              <w:marBottom w:val="0"/>
              <w:divBdr>
                <w:top w:val="none" w:sz="0" w:space="0" w:color="auto"/>
                <w:left w:val="none" w:sz="0" w:space="0" w:color="auto"/>
                <w:bottom w:val="none" w:sz="0" w:space="0" w:color="auto"/>
                <w:right w:val="none" w:sz="0" w:space="0" w:color="auto"/>
              </w:divBdr>
            </w:div>
            <w:div w:id="21156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5001">
      <w:bodyDiv w:val="1"/>
      <w:marLeft w:val="0"/>
      <w:marRight w:val="0"/>
      <w:marTop w:val="0"/>
      <w:marBottom w:val="0"/>
      <w:divBdr>
        <w:top w:val="none" w:sz="0" w:space="0" w:color="auto"/>
        <w:left w:val="none" w:sz="0" w:space="0" w:color="auto"/>
        <w:bottom w:val="none" w:sz="0" w:space="0" w:color="auto"/>
        <w:right w:val="none" w:sz="0" w:space="0" w:color="auto"/>
      </w:divBdr>
    </w:div>
    <w:div w:id="1515997724">
      <w:bodyDiv w:val="1"/>
      <w:marLeft w:val="0"/>
      <w:marRight w:val="0"/>
      <w:marTop w:val="0"/>
      <w:marBottom w:val="0"/>
      <w:divBdr>
        <w:top w:val="none" w:sz="0" w:space="0" w:color="auto"/>
        <w:left w:val="none" w:sz="0" w:space="0" w:color="auto"/>
        <w:bottom w:val="none" w:sz="0" w:space="0" w:color="auto"/>
        <w:right w:val="none" w:sz="0" w:space="0" w:color="auto"/>
      </w:divBdr>
    </w:div>
    <w:div w:id="1617831061">
      <w:bodyDiv w:val="1"/>
      <w:marLeft w:val="0"/>
      <w:marRight w:val="0"/>
      <w:marTop w:val="0"/>
      <w:marBottom w:val="0"/>
      <w:divBdr>
        <w:top w:val="none" w:sz="0" w:space="0" w:color="auto"/>
        <w:left w:val="none" w:sz="0" w:space="0" w:color="auto"/>
        <w:bottom w:val="none" w:sz="0" w:space="0" w:color="auto"/>
        <w:right w:val="none" w:sz="0" w:space="0" w:color="auto"/>
      </w:divBdr>
    </w:div>
    <w:div w:id="1665887790">
      <w:bodyDiv w:val="1"/>
      <w:marLeft w:val="0"/>
      <w:marRight w:val="0"/>
      <w:marTop w:val="0"/>
      <w:marBottom w:val="0"/>
      <w:divBdr>
        <w:top w:val="none" w:sz="0" w:space="0" w:color="auto"/>
        <w:left w:val="none" w:sz="0" w:space="0" w:color="auto"/>
        <w:bottom w:val="none" w:sz="0" w:space="0" w:color="auto"/>
        <w:right w:val="none" w:sz="0" w:space="0" w:color="auto"/>
      </w:divBdr>
    </w:div>
    <w:div w:id="1831216492">
      <w:bodyDiv w:val="1"/>
      <w:marLeft w:val="60"/>
      <w:marRight w:val="60"/>
      <w:marTop w:val="60"/>
      <w:marBottom w:val="15"/>
      <w:divBdr>
        <w:top w:val="none" w:sz="0" w:space="0" w:color="auto"/>
        <w:left w:val="none" w:sz="0" w:space="0" w:color="auto"/>
        <w:bottom w:val="none" w:sz="0" w:space="0" w:color="auto"/>
        <w:right w:val="none" w:sz="0" w:space="0" w:color="auto"/>
      </w:divBdr>
      <w:divsChild>
        <w:div w:id="747338570">
          <w:marLeft w:val="0"/>
          <w:marRight w:val="0"/>
          <w:marTop w:val="0"/>
          <w:marBottom w:val="0"/>
          <w:divBdr>
            <w:top w:val="none" w:sz="0" w:space="0" w:color="auto"/>
            <w:left w:val="none" w:sz="0" w:space="0" w:color="auto"/>
            <w:bottom w:val="none" w:sz="0" w:space="0" w:color="auto"/>
            <w:right w:val="none" w:sz="0" w:space="0" w:color="auto"/>
          </w:divBdr>
        </w:div>
        <w:div w:id="1090733819">
          <w:marLeft w:val="0"/>
          <w:marRight w:val="0"/>
          <w:marTop w:val="0"/>
          <w:marBottom w:val="0"/>
          <w:divBdr>
            <w:top w:val="none" w:sz="0" w:space="0" w:color="auto"/>
            <w:left w:val="none" w:sz="0" w:space="0" w:color="auto"/>
            <w:bottom w:val="none" w:sz="0" w:space="0" w:color="auto"/>
            <w:right w:val="none" w:sz="0" w:space="0" w:color="auto"/>
          </w:divBdr>
        </w:div>
        <w:div w:id="1446074613">
          <w:marLeft w:val="0"/>
          <w:marRight w:val="0"/>
          <w:marTop w:val="0"/>
          <w:marBottom w:val="0"/>
          <w:divBdr>
            <w:top w:val="none" w:sz="0" w:space="0" w:color="auto"/>
            <w:left w:val="none" w:sz="0" w:space="0" w:color="auto"/>
            <w:bottom w:val="none" w:sz="0" w:space="0" w:color="auto"/>
            <w:right w:val="none" w:sz="0" w:space="0" w:color="auto"/>
          </w:divBdr>
        </w:div>
        <w:div w:id="1817452782">
          <w:marLeft w:val="0"/>
          <w:marRight w:val="0"/>
          <w:marTop w:val="0"/>
          <w:marBottom w:val="0"/>
          <w:divBdr>
            <w:top w:val="none" w:sz="0" w:space="0" w:color="auto"/>
            <w:left w:val="none" w:sz="0" w:space="0" w:color="auto"/>
            <w:bottom w:val="none" w:sz="0" w:space="0" w:color="auto"/>
            <w:right w:val="none" w:sz="0" w:space="0" w:color="auto"/>
          </w:divBdr>
        </w:div>
      </w:divsChild>
    </w:div>
    <w:div w:id="211540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EBC7-FCBA-4E1B-80AA-5DD4480A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817</Words>
  <Characters>4234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Simcoe County District Health Unit</vt:lpstr>
    </vt:vector>
  </TitlesOfParts>
  <Company>.</Company>
  <LinksUpToDate>false</LinksUpToDate>
  <CharactersWithSpaces>5041</CharactersWithSpaces>
  <SharedDoc>false</SharedDoc>
  <HLinks>
    <vt:vector size="18" baseType="variant">
      <vt:variant>
        <vt:i4>7864434</vt:i4>
      </vt:variant>
      <vt:variant>
        <vt:i4>6</vt:i4>
      </vt:variant>
      <vt:variant>
        <vt:i4>0</vt:i4>
      </vt:variant>
      <vt:variant>
        <vt:i4>5</vt:i4>
      </vt:variant>
      <vt:variant>
        <vt:lpwstr>http://www.safekidscanada.ca/Professionals/Advocacy/Documents/26794-BoosterSeatLegislationChart.pdf</vt:lpwstr>
      </vt:variant>
      <vt:variant>
        <vt:lpwstr/>
      </vt:variant>
      <vt:variant>
        <vt:i4>1966170</vt:i4>
      </vt:variant>
      <vt:variant>
        <vt:i4>3</vt:i4>
      </vt:variant>
      <vt:variant>
        <vt:i4>0</vt:i4>
      </vt:variant>
      <vt:variant>
        <vt:i4>5</vt:i4>
      </vt:variant>
      <vt:variant>
        <vt:lpwstr>http://www.apheo.ca/index.php?pid=196</vt:lpwstr>
      </vt:variant>
      <vt:variant>
        <vt:lpwstr/>
      </vt:variant>
      <vt:variant>
        <vt:i4>1966170</vt:i4>
      </vt:variant>
      <vt:variant>
        <vt:i4>0</vt:i4>
      </vt:variant>
      <vt:variant>
        <vt:i4>0</vt:i4>
      </vt:variant>
      <vt:variant>
        <vt:i4>5</vt:i4>
      </vt:variant>
      <vt:variant>
        <vt:lpwstr>http://www.apheo.ca/index.php?pid=193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Simcoe County District Health Unit</dc:title>
  <dc:creator>rbarker</dc:creator>
  <cp:lastModifiedBy>sfegan</cp:lastModifiedBy>
  <cp:revision>5</cp:revision>
  <cp:lastPrinted>2012-10-19T14:04:00Z</cp:lastPrinted>
  <dcterms:created xsi:type="dcterms:W3CDTF">2014-08-18T18:35:00Z</dcterms:created>
  <dcterms:modified xsi:type="dcterms:W3CDTF">2014-08-27T15:43:00Z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-281065534</vt:i4>
  </property>
  <property fmtid="{D5CDD505-2E9C-101B-9397-08002B2CF9AE}" pid="3" name="_NewReviewCycle">
    <vt:lpwstr/>
  </property>
</Properties>
</file>