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13" w:rsidRPr="00F434A6" w:rsidRDefault="00D42C13" w:rsidP="00D42C13">
      <w:pPr>
        <w:spacing w:before="60" w:after="60"/>
        <w:rPr>
          <w:rFonts w:ascii="Calibri" w:hAnsi="Calibri" w:cs="Calibri"/>
          <w:b/>
          <w:color w:val="0000FF"/>
          <w:sz w:val="28"/>
          <w:szCs w:val="28"/>
        </w:rPr>
      </w:pPr>
      <w:bookmarkStart w:id="0" w:name="OLE_LINK1"/>
      <w:bookmarkStart w:id="1" w:name="OLE_LINK2"/>
      <w:r w:rsidRPr="00F434A6">
        <w:rPr>
          <w:rFonts w:ascii="Calibri" w:hAnsi="Calibri" w:cs="Calibri"/>
          <w:b/>
          <w:color w:val="0000FF"/>
          <w:sz w:val="28"/>
          <w:szCs w:val="28"/>
        </w:rPr>
        <w:t xml:space="preserve">Core Indicators </w:t>
      </w:r>
      <w:proofErr w:type="gramStart"/>
      <w:r w:rsidRPr="00F434A6">
        <w:rPr>
          <w:rFonts w:ascii="Calibri" w:hAnsi="Calibri" w:cs="Calibri"/>
          <w:b/>
          <w:color w:val="0000FF"/>
          <w:sz w:val="28"/>
          <w:szCs w:val="28"/>
        </w:rPr>
        <w:t>For</w:t>
      </w:r>
      <w:proofErr w:type="gramEnd"/>
      <w:r w:rsidRPr="00F434A6">
        <w:rPr>
          <w:rFonts w:ascii="Calibri" w:hAnsi="Calibri" w:cs="Calibri"/>
          <w:b/>
          <w:color w:val="0000FF"/>
          <w:sz w:val="28"/>
          <w:szCs w:val="28"/>
        </w:rPr>
        <w:t xml:space="preserve"> Public Health In Ontario</w:t>
      </w:r>
    </w:p>
    <w:p w:rsidR="00D42C13" w:rsidRPr="00F434A6" w:rsidRDefault="00D42C13" w:rsidP="00D42C13">
      <w:pPr>
        <w:pStyle w:val="Heading1"/>
        <w:tabs>
          <w:tab w:val="left" w:pos="8640"/>
        </w:tabs>
        <w:spacing w:before="60" w:after="60"/>
        <w:rPr>
          <w:rFonts w:ascii="Calibri" w:hAnsi="Calibri" w:cs="Calibri"/>
          <w:sz w:val="28"/>
          <w:szCs w:val="28"/>
        </w:rPr>
      </w:pPr>
      <w:r w:rsidRPr="00F434A6">
        <w:rPr>
          <w:rFonts w:ascii="Calibri" w:hAnsi="Calibri" w:cs="Calibri"/>
          <w:sz w:val="28"/>
          <w:szCs w:val="28"/>
        </w:rPr>
        <w:t>Social Determinants of Health Subgroup</w:t>
      </w:r>
      <w:bookmarkEnd w:id="0"/>
      <w:bookmarkEnd w:id="1"/>
      <w:r>
        <w:rPr>
          <w:rFonts w:ascii="Calibri" w:hAnsi="Calibri" w:cs="Calibri"/>
          <w:sz w:val="28"/>
          <w:szCs w:val="28"/>
        </w:rPr>
        <w:t xml:space="preserve"> Minutes</w:t>
      </w:r>
      <w:r w:rsidRPr="00F434A6">
        <w:rPr>
          <w:rFonts w:ascii="Calibri" w:hAnsi="Calibri" w:cs="Calibri"/>
          <w:sz w:val="28"/>
          <w:szCs w:val="28"/>
        </w:rPr>
        <w:tab/>
      </w:r>
    </w:p>
    <w:p w:rsidR="00D42C13" w:rsidRPr="00F434A6" w:rsidRDefault="00D42C13" w:rsidP="00D42C13">
      <w:pPr>
        <w:rPr>
          <w:rFonts w:ascii="Calibri" w:hAnsi="Calibri" w:cs="Calibri"/>
          <w:b/>
          <w:color w:val="FF0000"/>
          <w:sz w:val="24"/>
          <w:szCs w:val="24"/>
        </w:rPr>
      </w:pPr>
      <w:r w:rsidRPr="00F434A6">
        <w:rPr>
          <w:rFonts w:ascii="Calibri" w:hAnsi="Calibri" w:cs="Calibri"/>
          <w:b/>
          <w:color w:val="FF0000"/>
          <w:sz w:val="24"/>
          <w:szCs w:val="24"/>
        </w:rPr>
        <w:tab/>
      </w:r>
    </w:p>
    <w:tbl>
      <w:tblPr>
        <w:tblW w:w="9090" w:type="dxa"/>
        <w:tblInd w:w="198" w:type="dxa"/>
        <w:tblLayout w:type="fixed"/>
        <w:tblLook w:val="0000"/>
      </w:tblPr>
      <w:tblGrid>
        <w:gridCol w:w="1890"/>
        <w:gridCol w:w="7200"/>
      </w:tblGrid>
      <w:tr w:rsidR="00D42C13" w:rsidRPr="00F434A6" w:rsidTr="001A486C">
        <w:tc>
          <w:tcPr>
            <w:tcW w:w="1890" w:type="dxa"/>
            <w:vAlign w:val="center"/>
          </w:tcPr>
          <w:p w:rsidR="00D42C13" w:rsidRPr="00F434A6" w:rsidRDefault="00D42C13" w:rsidP="00D42C13">
            <w:pPr>
              <w:rPr>
                <w:rFonts w:ascii="Calibri" w:hAnsi="Calibri" w:cs="Calibri"/>
                <w:b/>
                <w:sz w:val="24"/>
                <w:szCs w:val="24"/>
              </w:rPr>
            </w:pPr>
          </w:p>
          <w:p w:rsidR="00D42C13" w:rsidRPr="00F434A6" w:rsidRDefault="00D42C13" w:rsidP="00D42C13">
            <w:pPr>
              <w:rPr>
                <w:rFonts w:ascii="Calibri" w:hAnsi="Calibri" w:cs="Calibri"/>
                <w:b/>
                <w:sz w:val="24"/>
                <w:szCs w:val="24"/>
              </w:rPr>
            </w:pPr>
            <w:r w:rsidRPr="00F434A6">
              <w:rPr>
                <w:rFonts w:ascii="Calibri" w:hAnsi="Calibri" w:cs="Calibri"/>
                <w:b/>
                <w:sz w:val="24"/>
                <w:szCs w:val="24"/>
              </w:rPr>
              <w:t>Date:</w:t>
            </w:r>
            <w:r>
              <w:rPr>
                <w:rFonts w:ascii="Calibri" w:hAnsi="Calibri" w:cs="Calibri"/>
                <w:b/>
                <w:sz w:val="24"/>
                <w:szCs w:val="24"/>
              </w:rPr>
              <w:t xml:space="preserve">                     </w:t>
            </w:r>
          </w:p>
        </w:tc>
        <w:tc>
          <w:tcPr>
            <w:tcW w:w="7200" w:type="dxa"/>
            <w:vAlign w:val="center"/>
          </w:tcPr>
          <w:p w:rsidR="00D42C13" w:rsidRDefault="00D42C13" w:rsidP="00D42C13">
            <w:pPr>
              <w:rPr>
                <w:rFonts w:ascii="Calibri" w:hAnsi="Calibri" w:cs="Calibri"/>
                <w:sz w:val="24"/>
                <w:szCs w:val="24"/>
              </w:rPr>
            </w:pPr>
          </w:p>
          <w:p w:rsidR="00D42C13" w:rsidRPr="00F434A6" w:rsidRDefault="00D42C13" w:rsidP="00D42C13">
            <w:pPr>
              <w:rPr>
                <w:rFonts w:ascii="Calibri" w:hAnsi="Calibri" w:cs="Calibri"/>
                <w:sz w:val="24"/>
                <w:szCs w:val="24"/>
              </w:rPr>
            </w:pPr>
            <w:r w:rsidRPr="00F434A6">
              <w:rPr>
                <w:rFonts w:ascii="Calibri" w:hAnsi="Calibri" w:cs="Calibri"/>
                <w:sz w:val="24"/>
                <w:szCs w:val="24"/>
              </w:rPr>
              <w:t xml:space="preserve">Wednesday, </w:t>
            </w:r>
            <w:r>
              <w:rPr>
                <w:rFonts w:ascii="Calibri" w:hAnsi="Calibri" w:cs="Calibri"/>
                <w:sz w:val="24"/>
                <w:szCs w:val="24"/>
              </w:rPr>
              <w:t>March 20</w:t>
            </w:r>
            <w:r w:rsidRPr="00F434A6">
              <w:rPr>
                <w:rFonts w:ascii="Calibri" w:hAnsi="Calibri" w:cs="Calibri"/>
                <w:sz w:val="24"/>
                <w:szCs w:val="24"/>
              </w:rPr>
              <w:t>, 201</w:t>
            </w:r>
            <w:r>
              <w:rPr>
                <w:rFonts w:ascii="Calibri" w:hAnsi="Calibri" w:cs="Calibri"/>
                <w:sz w:val="24"/>
                <w:szCs w:val="24"/>
              </w:rPr>
              <w:t>3</w:t>
            </w:r>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sidRPr="00F434A6">
              <w:rPr>
                <w:rFonts w:ascii="Calibri" w:hAnsi="Calibri" w:cs="Calibri"/>
                <w:b/>
                <w:sz w:val="24"/>
                <w:szCs w:val="24"/>
              </w:rPr>
              <w:t>Location:</w:t>
            </w:r>
          </w:p>
        </w:tc>
        <w:tc>
          <w:tcPr>
            <w:tcW w:w="7200" w:type="dxa"/>
            <w:vAlign w:val="center"/>
          </w:tcPr>
          <w:p w:rsidR="00D42C13" w:rsidRPr="00F434A6" w:rsidRDefault="00D42C13" w:rsidP="00D42C13">
            <w:pPr>
              <w:rPr>
                <w:rFonts w:ascii="Calibri" w:hAnsi="Calibri" w:cs="Calibri"/>
                <w:sz w:val="24"/>
                <w:szCs w:val="24"/>
              </w:rPr>
            </w:pPr>
            <w:r w:rsidRPr="00F434A6">
              <w:rPr>
                <w:rFonts w:ascii="Calibri" w:hAnsi="Calibri" w:cs="Calibri"/>
                <w:sz w:val="24"/>
                <w:szCs w:val="24"/>
              </w:rPr>
              <w:t>Teleconference</w:t>
            </w:r>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sidRPr="00F434A6">
              <w:rPr>
                <w:rFonts w:ascii="Calibri" w:hAnsi="Calibri" w:cs="Calibri"/>
                <w:b/>
                <w:sz w:val="24"/>
                <w:szCs w:val="24"/>
              </w:rPr>
              <w:t>Time:</w:t>
            </w:r>
          </w:p>
        </w:tc>
        <w:tc>
          <w:tcPr>
            <w:tcW w:w="7200" w:type="dxa"/>
            <w:vAlign w:val="center"/>
          </w:tcPr>
          <w:p w:rsidR="00D42C13" w:rsidRPr="00F434A6" w:rsidRDefault="00D42C13" w:rsidP="00D42C13">
            <w:pPr>
              <w:rPr>
                <w:rFonts w:ascii="Calibri" w:hAnsi="Calibri" w:cs="Calibri"/>
                <w:sz w:val="24"/>
                <w:szCs w:val="24"/>
              </w:rPr>
            </w:pPr>
            <w:smartTag w:uri="urn:schemas-microsoft-com:office:smarttags" w:element="time">
              <w:smartTagPr>
                <w:attr w:name="Hour" w:val="13"/>
                <w:attr w:name="Minute" w:val="30"/>
              </w:smartTagPr>
              <w:r w:rsidRPr="00F434A6">
                <w:rPr>
                  <w:rFonts w:ascii="Calibri" w:hAnsi="Calibri" w:cs="Calibri"/>
                  <w:sz w:val="24"/>
                  <w:szCs w:val="24"/>
                </w:rPr>
                <w:t>1:30-3:30pm</w:t>
              </w:r>
            </w:smartTag>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sidRPr="00F434A6">
              <w:rPr>
                <w:rFonts w:ascii="Calibri" w:hAnsi="Calibri" w:cs="Calibri"/>
                <w:b/>
                <w:sz w:val="24"/>
                <w:szCs w:val="24"/>
              </w:rPr>
              <w:t>Recorder:</w:t>
            </w:r>
          </w:p>
        </w:tc>
        <w:tc>
          <w:tcPr>
            <w:tcW w:w="7200" w:type="dxa"/>
            <w:vAlign w:val="center"/>
          </w:tcPr>
          <w:p w:rsidR="00D42C13" w:rsidRPr="00F434A6" w:rsidRDefault="00D42C13" w:rsidP="00D42C13">
            <w:pPr>
              <w:rPr>
                <w:rFonts w:ascii="Calibri" w:hAnsi="Calibri" w:cs="Calibri"/>
                <w:sz w:val="24"/>
                <w:szCs w:val="24"/>
              </w:rPr>
            </w:pPr>
            <w:r>
              <w:rPr>
                <w:rFonts w:ascii="Calibri" w:hAnsi="Calibri" w:cs="Calibri"/>
                <w:sz w:val="24"/>
                <w:szCs w:val="24"/>
              </w:rPr>
              <w:t>Dinna Lozano</w:t>
            </w:r>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Pr>
                <w:rFonts w:ascii="Calibri" w:hAnsi="Calibri" w:cs="Calibri"/>
                <w:b/>
                <w:sz w:val="24"/>
                <w:szCs w:val="24"/>
              </w:rPr>
              <w:t>Chair:</w:t>
            </w:r>
          </w:p>
        </w:tc>
        <w:tc>
          <w:tcPr>
            <w:tcW w:w="7200" w:type="dxa"/>
            <w:vAlign w:val="center"/>
          </w:tcPr>
          <w:p w:rsidR="00D42C13" w:rsidRDefault="00D42C13" w:rsidP="00D42C13">
            <w:pPr>
              <w:rPr>
                <w:rFonts w:ascii="Calibri" w:hAnsi="Calibri" w:cs="Calibri"/>
                <w:sz w:val="24"/>
                <w:szCs w:val="24"/>
              </w:rPr>
            </w:pPr>
            <w:r>
              <w:rPr>
                <w:rFonts w:ascii="Calibri" w:hAnsi="Calibri" w:cs="Calibri"/>
                <w:sz w:val="24"/>
                <w:szCs w:val="24"/>
              </w:rPr>
              <w:t>Virginia McFarland</w:t>
            </w:r>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sidRPr="00F434A6">
              <w:rPr>
                <w:rFonts w:ascii="Calibri" w:hAnsi="Calibri" w:cs="Calibri"/>
                <w:b/>
                <w:sz w:val="24"/>
                <w:szCs w:val="24"/>
              </w:rPr>
              <w:t>Attendees:</w:t>
            </w:r>
          </w:p>
        </w:tc>
        <w:tc>
          <w:tcPr>
            <w:tcW w:w="7200" w:type="dxa"/>
            <w:vAlign w:val="center"/>
          </w:tcPr>
          <w:p w:rsidR="00D42C13" w:rsidRPr="00F434A6" w:rsidRDefault="00D42C13" w:rsidP="00D42C13">
            <w:pPr>
              <w:pStyle w:val="Heading3"/>
              <w:rPr>
                <w:rFonts w:ascii="Calibri" w:hAnsi="Calibri" w:cs="Calibri"/>
                <w:szCs w:val="24"/>
              </w:rPr>
            </w:pPr>
            <w:r>
              <w:rPr>
                <w:rFonts w:ascii="Calibri" w:hAnsi="Calibri" w:cs="Calibri"/>
                <w:szCs w:val="24"/>
              </w:rPr>
              <w:t xml:space="preserve">Luanne Jamieson, Cam McDermaid, Dinna Lozano, Natalie </w:t>
            </w:r>
            <w:proofErr w:type="spellStart"/>
            <w:r>
              <w:rPr>
                <w:rFonts w:ascii="Calibri" w:hAnsi="Calibri" w:cs="Calibri"/>
                <w:szCs w:val="24"/>
              </w:rPr>
              <w:t>Greenridge</w:t>
            </w:r>
            <w:proofErr w:type="spellEnd"/>
            <w:r>
              <w:rPr>
                <w:rFonts w:ascii="Calibri" w:hAnsi="Calibri" w:cs="Calibri"/>
                <w:szCs w:val="24"/>
              </w:rPr>
              <w:t xml:space="preserve"> (PHO), Bill Kou, Virginia McFarland</w:t>
            </w:r>
          </w:p>
        </w:tc>
      </w:tr>
      <w:tr w:rsidR="00D42C13" w:rsidRPr="00F434A6" w:rsidTr="001A486C">
        <w:tc>
          <w:tcPr>
            <w:tcW w:w="1890" w:type="dxa"/>
            <w:vAlign w:val="center"/>
          </w:tcPr>
          <w:p w:rsidR="00D42C13" w:rsidRPr="00F434A6" w:rsidRDefault="00D42C13" w:rsidP="00D42C13">
            <w:pPr>
              <w:rPr>
                <w:rFonts w:ascii="Calibri" w:hAnsi="Calibri" w:cs="Calibri"/>
                <w:b/>
                <w:sz w:val="24"/>
                <w:szCs w:val="24"/>
              </w:rPr>
            </w:pPr>
            <w:r w:rsidRPr="00F434A6">
              <w:rPr>
                <w:rFonts w:ascii="Calibri" w:hAnsi="Calibri" w:cs="Calibri"/>
                <w:b/>
                <w:sz w:val="24"/>
                <w:szCs w:val="24"/>
              </w:rPr>
              <w:t>Regrets:</w:t>
            </w:r>
          </w:p>
        </w:tc>
        <w:tc>
          <w:tcPr>
            <w:tcW w:w="7200" w:type="dxa"/>
            <w:vAlign w:val="center"/>
          </w:tcPr>
          <w:p w:rsidR="00D42C13" w:rsidRPr="00F434A6" w:rsidRDefault="00D42C13" w:rsidP="00D42C13">
            <w:pPr>
              <w:pStyle w:val="Heading3"/>
              <w:rPr>
                <w:rFonts w:ascii="Calibri" w:hAnsi="Calibri" w:cs="Calibri"/>
                <w:szCs w:val="24"/>
              </w:rPr>
            </w:pPr>
            <w:r>
              <w:rPr>
                <w:rFonts w:ascii="Calibri" w:hAnsi="Calibri" w:cs="Calibri"/>
                <w:szCs w:val="24"/>
              </w:rPr>
              <w:t>Fran Scott</w:t>
            </w:r>
          </w:p>
        </w:tc>
      </w:tr>
    </w:tbl>
    <w:p w:rsidR="00D42C13" w:rsidRPr="00F434A6" w:rsidRDefault="00D42C13" w:rsidP="00D42C13">
      <w:pPr>
        <w:spacing w:before="120"/>
        <w:rPr>
          <w:rFonts w:ascii="Calibri" w:hAnsi="Calibri" w:cs="Calibri"/>
          <w:b/>
          <w:sz w:val="24"/>
          <w:szCs w:val="24"/>
        </w:rPr>
      </w:pPr>
      <w:r w:rsidRPr="00F434A6">
        <w:rPr>
          <w:rFonts w:ascii="Calibri" w:hAnsi="Calibri" w:cs="Calibri"/>
          <w:b/>
          <w:sz w:val="24"/>
          <w:szCs w:val="24"/>
        </w:rPr>
        <w:t>Minutes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2880"/>
        <w:gridCol w:w="6156"/>
      </w:tblGrid>
      <w:tr w:rsidR="001A486C" w:rsidRPr="00F434A6" w:rsidTr="008E45CC">
        <w:trPr>
          <w:tblHeader/>
          <w:jc w:val="center"/>
        </w:trPr>
        <w:tc>
          <w:tcPr>
            <w:tcW w:w="577" w:type="dxa"/>
            <w:tcBorders>
              <w:bottom w:val="single" w:sz="18" w:space="0" w:color="auto"/>
            </w:tcBorders>
            <w:vAlign w:val="bottom"/>
          </w:tcPr>
          <w:p w:rsidR="001A486C" w:rsidRPr="00B02E03" w:rsidRDefault="001A486C" w:rsidP="00B02E03">
            <w:pPr>
              <w:jc w:val="center"/>
              <w:rPr>
                <w:rFonts w:ascii="Calibri" w:hAnsi="Calibri" w:cs="Calibri"/>
                <w:b/>
                <w:sz w:val="24"/>
                <w:szCs w:val="24"/>
              </w:rPr>
            </w:pPr>
            <w:r w:rsidRPr="00B02E03">
              <w:rPr>
                <w:rFonts w:ascii="Calibri" w:hAnsi="Calibri" w:cs="Calibri"/>
                <w:b/>
                <w:sz w:val="24"/>
                <w:szCs w:val="24"/>
              </w:rPr>
              <w:t>No.</w:t>
            </w:r>
          </w:p>
        </w:tc>
        <w:tc>
          <w:tcPr>
            <w:tcW w:w="2880" w:type="dxa"/>
            <w:tcBorders>
              <w:bottom w:val="single" w:sz="18" w:space="0" w:color="auto"/>
            </w:tcBorders>
            <w:vAlign w:val="center"/>
          </w:tcPr>
          <w:p w:rsidR="001A486C" w:rsidRPr="00B02E03" w:rsidRDefault="001A486C" w:rsidP="00D42C13">
            <w:pPr>
              <w:pStyle w:val="Heading2"/>
              <w:rPr>
                <w:rFonts w:ascii="Calibri" w:hAnsi="Calibri" w:cs="Calibri"/>
                <w:szCs w:val="24"/>
              </w:rPr>
            </w:pPr>
            <w:r w:rsidRPr="00B02E03">
              <w:rPr>
                <w:rFonts w:ascii="Calibri" w:hAnsi="Calibri" w:cs="Calibri"/>
                <w:szCs w:val="24"/>
              </w:rPr>
              <w:t>Item</w:t>
            </w:r>
          </w:p>
        </w:tc>
        <w:tc>
          <w:tcPr>
            <w:tcW w:w="6156" w:type="dxa"/>
            <w:tcBorders>
              <w:bottom w:val="single" w:sz="18" w:space="0" w:color="auto"/>
            </w:tcBorders>
            <w:vAlign w:val="center"/>
          </w:tcPr>
          <w:p w:rsidR="001A486C" w:rsidRPr="00B02E03" w:rsidRDefault="001A486C" w:rsidP="00B02E03">
            <w:pPr>
              <w:spacing w:before="60" w:after="60"/>
              <w:rPr>
                <w:rFonts w:ascii="Calibri" w:hAnsi="Calibri" w:cs="Calibri"/>
                <w:b/>
                <w:sz w:val="24"/>
                <w:szCs w:val="24"/>
              </w:rPr>
            </w:pPr>
            <w:r w:rsidRPr="00B02E03">
              <w:rPr>
                <w:rFonts w:ascii="Calibri" w:hAnsi="Calibri" w:cs="Calibri"/>
                <w:b/>
                <w:sz w:val="24"/>
                <w:szCs w:val="24"/>
              </w:rPr>
              <w:t xml:space="preserve">Actions </w:t>
            </w:r>
          </w:p>
        </w:tc>
      </w:tr>
      <w:tr w:rsidR="001A486C" w:rsidRPr="00F434A6" w:rsidTr="008E45CC">
        <w:trPr>
          <w:jc w:val="center"/>
        </w:trPr>
        <w:tc>
          <w:tcPr>
            <w:tcW w:w="577" w:type="dxa"/>
            <w:tcBorders>
              <w:top w:val="nil"/>
            </w:tcBorders>
          </w:tcPr>
          <w:p w:rsidR="001A486C" w:rsidRPr="00B02E03" w:rsidRDefault="001A486C" w:rsidP="00D42C13">
            <w:pPr>
              <w:rPr>
                <w:rFonts w:ascii="Calibri" w:hAnsi="Calibri" w:cs="Calibri"/>
                <w:b/>
                <w:sz w:val="24"/>
                <w:szCs w:val="24"/>
              </w:rPr>
            </w:pPr>
            <w:r w:rsidRPr="00B02E03">
              <w:rPr>
                <w:rFonts w:ascii="Calibri" w:hAnsi="Calibri" w:cs="Calibri"/>
                <w:b/>
                <w:sz w:val="24"/>
                <w:szCs w:val="24"/>
              </w:rPr>
              <w:t>1.0</w:t>
            </w:r>
          </w:p>
        </w:tc>
        <w:tc>
          <w:tcPr>
            <w:tcW w:w="2880" w:type="dxa"/>
            <w:tcBorders>
              <w:top w:val="nil"/>
            </w:tcBorders>
          </w:tcPr>
          <w:p w:rsidR="001A486C" w:rsidRPr="00B02E03" w:rsidRDefault="001A486C" w:rsidP="001A486C">
            <w:pPr>
              <w:pStyle w:val="Heading3"/>
              <w:rPr>
                <w:rFonts w:ascii="Calibri" w:hAnsi="Calibri" w:cs="Calibri"/>
                <w:szCs w:val="24"/>
              </w:rPr>
            </w:pPr>
            <w:r w:rsidRPr="00B02E03">
              <w:rPr>
                <w:rFonts w:ascii="Calibri" w:hAnsi="Calibri" w:cs="Calibri"/>
                <w:b/>
                <w:szCs w:val="24"/>
              </w:rPr>
              <w:t>Review of the Agenda</w:t>
            </w:r>
          </w:p>
        </w:tc>
        <w:tc>
          <w:tcPr>
            <w:tcW w:w="6156" w:type="dxa"/>
            <w:tcBorders>
              <w:top w:val="nil"/>
            </w:tcBorders>
          </w:tcPr>
          <w:p w:rsidR="001A486C" w:rsidRPr="00272774" w:rsidRDefault="00B02E03" w:rsidP="00BE16EF">
            <w:pPr>
              <w:spacing w:line="240" w:lineRule="auto"/>
              <w:rPr>
                <w:rFonts w:ascii="Calibri" w:hAnsi="Calibri" w:cs="Calibri"/>
                <w:sz w:val="24"/>
                <w:szCs w:val="24"/>
              </w:rPr>
            </w:pPr>
            <w:r w:rsidRPr="00272774">
              <w:rPr>
                <w:rFonts w:ascii="Calibri" w:hAnsi="Calibri" w:cs="Calibri"/>
                <w:sz w:val="24"/>
                <w:szCs w:val="24"/>
              </w:rPr>
              <w:t xml:space="preserve">Agenda approved </w:t>
            </w:r>
            <w:r w:rsidR="00BE16EF">
              <w:rPr>
                <w:rFonts w:ascii="Calibri" w:hAnsi="Calibri" w:cs="Calibri"/>
                <w:sz w:val="24"/>
                <w:szCs w:val="24"/>
              </w:rPr>
              <w:t>with an amendment: Change 3.6 to ‘</w:t>
            </w:r>
            <w:r w:rsidR="009D0176">
              <w:rPr>
                <w:rFonts w:ascii="Calibri" w:hAnsi="Calibri" w:cs="Calibri"/>
                <w:sz w:val="24"/>
                <w:szCs w:val="24"/>
              </w:rPr>
              <w:t>Secondary sources of demographic data’</w:t>
            </w:r>
          </w:p>
        </w:tc>
      </w:tr>
      <w:tr w:rsidR="001A486C" w:rsidRPr="00F434A6" w:rsidTr="008E45CC">
        <w:trPr>
          <w:jc w:val="center"/>
        </w:trPr>
        <w:tc>
          <w:tcPr>
            <w:tcW w:w="577" w:type="dxa"/>
            <w:tcBorders>
              <w:top w:val="nil"/>
              <w:bottom w:val="single" w:sz="4" w:space="0" w:color="auto"/>
            </w:tcBorders>
          </w:tcPr>
          <w:p w:rsidR="001A486C" w:rsidRPr="00B02E03" w:rsidRDefault="001A486C" w:rsidP="00D42C13">
            <w:pPr>
              <w:rPr>
                <w:rFonts w:ascii="Calibri" w:hAnsi="Calibri" w:cs="Calibri"/>
                <w:b/>
                <w:sz w:val="24"/>
                <w:szCs w:val="24"/>
              </w:rPr>
            </w:pPr>
            <w:r w:rsidRPr="00B02E03">
              <w:rPr>
                <w:rFonts w:ascii="Calibri" w:hAnsi="Calibri" w:cs="Calibri"/>
                <w:b/>
                <w:sz w:val="24"/>
                <w:szCs w:val="24"/>
              </w:rPr>
              <w:t xml:space="preserve">2.0 </w:t>
            </w:r>
          </w:p>
        </w:tc>
        <w:tc>
          <w:tcPr>
            <w:tcW w:w="2880" w:type="dxa"/>
            <w:tcBorders>
              <w:top w:val="nil"/>
              <w:bottom w:val="single" w:sz="4" w:space="0" w:color="auto"/>
            </w:tcBorders>
          </w:tcPr>
          <w:p w:rsidR="001A486C" w:rsidRPr="00B02E03" w:rsidRDefault="001A486C" w:rsidP="001A486C">
            <w:pPr>
              <w:pStyle w:val="Heading3"/>
              <w:rPr>
                <w:rFonts w:ascii="Calibri" w:hAnsi="Calibri" w:cs="Calibri"/>
                <w:szCs w:val="24"/>
              </w:rPr>
            </w:pPr>
            <w:r w:rsidRPr="00B02E03">
              <w:rPr>
                <w:rFonts w:ascii="Calibri" w:hAnsi="Calibri" w:cs="Calibri"/>
                <w:b/>
                <w:szCs w:val="24"/>
              </w:rPr>
              <w:t>Review of Minutes: February 27, 2013</w:t>
            </w:r>
          </w:p>
        </w:tc>
        <w:tc>
          <w:tcPr>
            <w:tcW w:w="6156" w:type="dxa"/>
            <w:tcBorders>
              <w:top w:val="nil"/>
              <w:bottom w:val="single" w:sz="4" w:space="0" w:color="auto"/>
            </w:tcBorders>
          </w:tcPr>
          <w:p w:rsidR="001A486C" w:rsidRPr="00272774" w:rsidRDefault="00B02E03" w:rsidP="00E83134">
            <w:pPr>
              <w:spacing w:line="240" w:lineRule="auto"/>
              <w:rPr>
                <w:rFonts w:ascii="Calibri" w:hAnsi="Calibri" w:cs="Calibri"/>
              </w:rPr>
            </w:pPr>
            <w:r w:rsidRPr="00272774">
              <w:rPr>
                <w:rFonts w:ascii="Calibri" w:hAnsi="Calibri" w:cs="Calibri"/>
              </w:rPr>
              <w:t>Minutes approved without amendments.</w:t>
            </w:r>
          </w:p>
        </w:tc>
      </w:tr>
      <w:tr w:rsidR="001A486C" w:rsidRPr="00F434A6" w:rsidTr="008E45CC">
        <w:trPr>
          <w:jc w:val="center"/>
        </w:trPr>
        <w:tc>
          <w:tcPr>
            <w:tcW w:w="577" w:type="dxa"/>
            <w:tcBorders>
              <w:top w:val="single" w:sz="4" w:space="0" w:color="auto"/>
              <w:right w:val="single" w:sz="4" w:space="0" w:color="auto"/>
            </w:tcBorders>
          </w:tcPr>
          <w:p w:rsidR="001A486C" w:rsidRPr="00B02E03" w:rsidRDefault="001A486C" w:rsidP="00D42C13">
            <w:pPr>
              <w:rPr>
                <w:rFonts w:ascii="Calibri" w:hAnsi="Calibri" w:cs="Calibri"/>
                <w:b/>
                <w:sz w:val="24"/>
                <w:szCs w:val="24"/>
              </w:rPr>
            </w:pPr>
            <w:r w:rsidRPr="00B02E03">
              <w:rPr>
                <w:rFonts w:ascii="Calibri" w:hAnsi="Calibri" w:cs="Calibri"/>
                <w:b/>
                <w:sz w:val="24"/>
                <w:szCs w:val="24"/>
              </w:rPr>
              <w:t>3.0</w:t>
            </w:r>
          </w:p>
        </w:tc>
        <w:tc>
          <w:tcPr>
            <w:tcW w:w="2880" w:type="dxa"/>
            <w:tcBorders>
              <w:top w:val="single" w:sz="4" w:space="0" w:color="auto"/>
              <w:left w:val="single" w:sz="4" w:space="0" w:color="auto"/>
              <w:right w:val="single" w:sz="4" w:space="0" w:color="auto"/>
            </w:tcBorders>
          </w:tcPr>
          <w:p w:rsidR="001A486C" w:rsidRPr="00B02E03" w:rsidRDefault="001A486C" w:rsidP="00D42C13">
            <w:pPr>
              <w:rPr>
                <w:rFonts w:ascii="Calibri" w:hAnsi="Calibri" w:cs="Calibri"/>
                <w:b/>
                <w:sz w:val="24"/>
                <w:szCs w:val="24"/>
              </w:rPr>
            </w:pPr>
            <w:r w:rsidRPr="00B02E03">
              <w:rPr>
                <w:rFonts w:ascii="Calibri" w:hAnsi="Calibri" w:cs="Calibri"/>
                <w:b/>
                <w:sz w:val="24"/>
                <w:szCs w:val="24"/>
              </w:rPr>
              <w:t>Business Arising</w:t>
            </w:r>
          </w:p>
        </w:tc>
        <w:tc>
          <w:tcPr>
            <w:tcW w:w="6156" w:type="dxa"/>
            <w:tcBorders>
              <w:top w:val="single" w:sz="4" w:space="0" w:color="auto"/>
              <w:left w:val="single" w:sz="4" w:space="0" w:color="auto"/>
              <w:right w:val="single" w:sz="4" w:space="0" w:color="auto"/>
            </w:tcBorders>
          </w:tcPr>
          <w:p w:rsidR="001A486C" w:rsidRPr="00272774" w:rsidRDefault="001A486C" w:rsidP="00E83134">
            <w:pPr>
              <w:spacing w:line="240" w:lineRule="auto"/>
              <w:rPr>
                <w:rFonts w:ascii="Calibri" w:hAnsi="Calibri" w:cs="Calibri"/>
                <w:b/>
                <w:sz w:val="24"/>
                <w:szCs w:val="24"/>
              </w:rPr>
            </w:pP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t>3.1</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1A486C" w:rsidP="001A486C">
            <w:pPr>
              <w:rPr>
                <w:rFonts w:ascii="Calibri" w:hAnsi="Calibri" w:cs="Calibri"/>
                <w:sz w:val="24"/>
                <w:szCs w:val="24"/>
              </w:rPr>
            </w:pPr>
            <w:proofErr w:type="spellStart"/>
            <w:r w:rsidRPr="00B02E03">
              <w:rPr>
                <w:rFonts w:ascii="Calibri" w:hAnsi="Calibri" w:cs="Calibri"/>
                <w:sz w:val="24"/>
                <w:szCs w:val="24"/>
              </w:rPr>
              <w:t>Labour</w:t>
            </w:r>
            <w:proofErr w:type="spellEnd"/>
            <w:r w:rsidRPr="00B02E03">
              <w:rPr>
                <w:rFonts w:ascii="Calibri" w:hAnsi="Calibri" w:cs="Calibri"/>
                <w:sz w:val="24"/>
                <w:szCs w:val="24"/>
              </w:rPr>
              <w:t xml:space="preserve"> Force Indicators</w:t>
            </w:r>
          </w:p>
        </w:tc>
        <w:tc>
          <w:tcPr>
            <w:tcW w:w="6156" w:type="dxa"/>
            <w:tcBorders>
              <w:top w:val="single" w:sz="4" w:space="0" w:color="auto"/>
              <w:left w:val="single" w:sz="4" w:space="0" w:color="auto"/>
              <w:bottom w:val="single" w:sz="4" w:space="0" w:color="auto"/>
            </w:tcBorders>
          </w:tcPr>
          <w:p w:rsidR="001A486C" w:rsidRPr="00272774" w:rsidRDefault="00CB1705" w:rsidP="00E83134">
            <w:pPr>
              <w:spacing w:line="240" w:lineRule="auto"/>
              <w:rPr>
                <w:rFonts w:ascii="Calibri" w:hAnsi="Calibri" w:cs="Calibri"/>
                <w:sz w:val="24"/>
                <w:szCs w:val="24"/>
              </w:rPr>
            </w:pPr>
            <w:r w:rsidRPr="00272774">
              <w:rPr>
                <w:rFonts w:ascii="Calibri" w:hAnsi="Calibri" w:cs="Calibri"/>
                <w:b/>
                <w:sz w:val="24"/>
                <w:szCs w:val="24"/>
              </w:rPr>
              <w:t xml:space="preserve">ACTION 1: </w:t>
            </w:r>
            <w:r w:rsidRPr="00272774">
              <w:rPr>
                <w:rFonts w:ascii="Calibri" w:hAnsi="Calibri" w:cs="Calibri"/>
                <w:sz w:val="24"/>
                <w:szCs w:val="24"/>
              </w:rPr>
              <w:t>Virginia to add reviewer information.</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t>3.2</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1A486C" w:rsidP="001A486C">
            <w:pPr>
              <w:rPr>
                <w:rFonts w:ascii="Calibri" w:hAnsi="Calibri" w:cs="Calibri"/>
                <w:sz w:val="24"/>
                <w:szCs w:val="24"/>
              </w:rPr>
            </w:pPr>
            <w:r w:rsidRPr="00B02E03">
              <w:rPr>
                <w:rFonts w:ascii="Calibri" w:hAnsi="Calibri" w:cs="Calibri"/>
                <w:sz w:val="24"/>
                <w:szCs w:val="24"/>
              </w:rPr>
              <w:t>Home Language</w:t>
            </w:r>
          </w:p>
        </w:tc>
        <w:tc>
          <w:tcPr>
            <w:tcW w:w="6156" w:type="dxa"/>
            <w:tcBorders>
              <w:top w:val="single" w:sz="4" w:space="0" w:color="auto"/>
              <w:left w:val="single" w:sz="4" w:space="0" w:color="auto"/>
              <w:bottom w:val="single" w:sz="4" w:space="0" w:color="auto"/>
            </w:tcBorders>
          </w:tcPr>
          <w:p w:rsidR="001A486C" w:rsidRPr="00272774" w:rsidRDefault="00CB1705" w:rsidP="00E83134">
            <w:pPr>
              <w:spacing w:line="240" w:lineRule="auto"/>
              <w:rPr>
                <w:rFonts w:ascii="Calibri" w:hAnsi="Calibri" w:cs="Calibri"/>
                <w:sz w:val="24"/>
                <w:szCs w:val="24"/>
              </w:rPr>
            </w:pPr>
            <w:r w:rsidRPr="00272774">
              <w:rPr>
                <w:rFonts w:ascii="Calibri" w:hAnsi="Calibri" w:cs="Calibri"/>
                <w:sz w:val="24"/>
                <w:szCs w:val="24"/>
              </w:rPr>
              <w:t>Complete</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t>3.3</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1A486C" w:rsidP="001A486C">
            <w:pPr>
              <w:rPr>
                <w:rFonts w:ascii="Calibri" w:hAnsi="Calibri" w:cs="Calibri"/>
                <w:sz w:val="24"/>
                <w:szCs w:val="24"/>
              </w:rPr>
            </w:pPr>
            <w:r w:rsidRPr="00B02E03">
              <w:rPr>
                <w:rFonts w:ascii="Calibri" w:hAnsi="Calibri" w:cs="Calibri"/>
                <w:sz w:val="24"/>
                <w:szCs w:val="24"/>
              </w:rPr>
              <w:t>Housing Affordability</w:t>
            </w:r>
          </w:p>
        </w:tc>
        <w:tc>
          <w:tcPr>
            <w:tcW w:w="6156" w:type="dxa"/>
            <w:tcBorders>
              <w:top w:val="single" w:sz="4" w:space="0" w:color="auto"/>
              <w:left w:val="single" w:sz="4" w:space="0" w:color="auto"/>
              <w:bottom w:val="single" w:sz="4" w:space="0" w:color="auto"/>
            </w:tcBorders>
          </w:tcPr>
          <w:p w:rsidR="001A486C" w:rsidRPr="00272774" w:rsidRDefault="00CB1705" w:rsidP="00E83134">
            <w:pPr>
              <w:spacing w:line="240" w:lineRule="auto"/>
              <w:rPr>
                <w:rFonts w:ascii="Calibri" w:hAnsi="Calibri" w:cs="Calibri"/>
                <w:sz w:val="24"/>
                <w:szCs w:val="24"/>
              </w:rPr>
            </w:pPr>
            <w:r w:rsidRPr="00272774">
              <w:rPr>
                <w:rFonts w:ascii="Calibri" w:hAnsi="Calibri" w:cs="Calibri"/>
                <w:b/>
                <w:sz w:val="24"/>
                <w:szCs w:val="24"/>
              </w:rPr>
              <w:t xml:space="preserve">ACTION 2: </w:t>
            </w:r>
            <w:r w:rsidRPr="00272774">
              <w:rPr>
                <w:rFonts w:ascii="Calibri" w:hAnsi="Calibri" w:cs="Calibri"/>
                <w:sz w:val="24"/>
                <w:szCs w:val="24"/>
              </w:rPr>
              <w:t>Cam to add reviewer table.</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t>3.4</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1A486C" w:rsidP="001A486C">
            <w:pPr>
              <w:rPr>
                <w:rFonts w:ascii="Calibri" w:hAnsi="Calibri" w:cs="Calibri"/>
                <w:sz w:val="24"/>
                <w:szCs w:val="24"/>
              </w:rPr>
            </w:pPr>
            <w:r w:rsidRPr="00B02E03">
              <w:rPr>
                <w:rFonts w:ascii="Calibri" w:hAnsi="Calibri" w:cs="Calibri"/>
                <w:sz w:val="24"/>
                <w:szCs w:val="24"/>
              </w:rPr>
              <w:t>Ethnic/Cultural Origins</w:t>
            </w:r>
          </w:p>
        </w:tc>
        <w:tc>
          <w:tcPr>
            <w:tcW w:w="6156" w:type="dxa"/>
            <w:tcBorders>
              <w:top w:val="single" w:sz="4" w:space="0" w:color="auto"/>
              <w:left w:val="single" w:sz="4" w:space="0" w:color="auto"/>
              <w:bottom w:val="single" w:sz="4" w:space="0" w:color="auto"/>
            </w:tcBorders>
          </w:tcPr>
          <w:p w:rsidR="001A486C" w:rsidRPr="00272774" w:rsidRDefault="00CB1705" w:rsidP="00E83134">
            <w:pPr>
              <w:spacing w:line="240" w:lineRule="auto"/>
              <w:rPr>
                <w:rFonts w:ascii="Calibri" w:hAnsi="Calibri" w:cs="Calibri"/>
                <w:sz w:val="24"/>
                <w:szCs w:val="24"/>
              </w:rPr>
            </w:pPr>
            <w:r w:rsidRPr="00272774">
              <w:rPr>
                <w:rFonts w:ascii="Calibri" w:hAnsi="Calibri" w:cs="Calibri"/>
                <w:b/>
                <w:sz w:val="24"/>
                <w:szCs w:val="24"/>
              </w:rPr>
              <w:t xml:space="preserve">ACTION 3: </w:t>
            </w:r>
            <w:r w:rsidRPr="00272774">
              <w:rPr>
                <w:rFonts w:ascii="Calibri" w:hAnsi="Calibri" w:cs="Calibri"/>
                <w:sz w:val="24"/>
                <w:szCs w:val="24"/>
              </w:rPr>
              <w:t>Cam to make changes based on external reviews; feedback to be incorporated and presented to the group</w:t>
            </w:r>
            <w:r w:rsidR="00272774" w:rsidRPr="00272774">
              <w:rPr>
                <w:rFonts w:ascii="Calibri" w:hAnsi="Calibri" w:cs="Calibri"/>
                <w:sz w:val="24"/>
                <w:szCs w:val="24"/>
              </w:rPr>
              <w:t>.</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t>3.5</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1A486C" w:rsidP="001A486C">
            <w:pPr>
              <w:rPr>
                <w:rFonts w:ascii="Calibri" w:hAnsi="Calibri" w:cs="Calibri"/>
                <w:sz w:val="24"/>
                <w:szCs w:val="24"/>
              </w:rPr>
            </w:pPr>
            <w:r w:rsidRPr="00B02E03">
              <w:rPr>
                <w:rFonts w:ascii="Calibri" w:hAnsi="Calibri" w:cs="Calibri"/>
                <w:sz w:val="24"/>
                <w:szCs w:val="24"/>
              </w:rPr>
              <w:t xml:space="preserve">CIWG minutes with archiving indicators discussion circulated by </w:t>
            </w:r>
            <w:r w:rsidRPr="00B02E03">
              <w:rPr>
                <w:rFonts w:ascii="Calibri" w:hAnsi="Calibri" w:cs="Calibri"/>
                <w:sz w:val="24"/>
                <w:szCs w:val="24"/>
              </w:rPr>
              <w:lastRenderedPageBreak/>
              <w:t>Cam on March 15, 2013</w:t>
            </w:r>
          </w:p>
        </w:tc>
        <w:tc>
          <w:tcPr>
            <w:tcW w:w="6156" w:type="dxa"/>
            <w:tcBorders>
              <w:top w:val="single" w:sz="4" w:space="0" w:color="auto"/>
              <w:left w:val="single" w:sz="4" w:space="0" w:color="auto"/>
              <w:bottom w:val="single" w:sz="4" w:space="0" w:color="auto"/>
            </w:tcBorders>
          </w:tcPr>
          <w:p w:rsidR="001222B4" w:rsidRPr="00272774" w:rsidRDefault="001222B4" w:rsidP="00E83134">
            <w:pPr>
              <w:spacing w:line="240" w:lineRule="auto"/>
              <w:rPr>
                <w:rFonts w:ascii="Calibri" w:hAnsi="Calibri" w:cs="Calibri"/>
                <w:sz w:val="24"/>
                <w:szCs w:val="24"/>
              </w:rPr>
            </w:pPr>
            <w:r w:rsidRPr="00272774">
              <w:rPr>
                <w:rFonts w:ascii="Calibri" w:hAnsi="Calibri" w:cs="Calibri"/>
                <w:sz w:val="24"/>
                <w:szCs w:val="24"/>
              </w:rPr>
              <w:lastRenderedPageBreak/>
              <w:t>Crime rate &amp; Unemployment rate to be retired.</w:t>
            </w:r>
          </w:p>
          <w:p w:rsidR="001222B4" w:rsidRPr="00272774" w:rsidRDefault="001222B4" w:rsidP="00E83134">
            <w:pPr>
              <w:spacing w:line="240" w:lineRule="auto"/>
              <w:rPr>
                <w:rFonts w:ascii="Calibri" w:hAnsi="Calibri" w:cs="Calibri"/>
                <w:sz w:val="24"/>
                <w:szCs w:val="24"/>
              </w:rPr>
            </w:pPr>
            <w:r w:rsidRPr="00272774">
              <w:rPr>
                <w:rFonts w:ascii="Calibri" w:hAnsi="Calibri" w:cs="Calibri"/>
                <w:sz w:val="24"/>
                <w:szCs w:val="24"/>
              </w:rPr>
              <w:t>No formal process for retiring indicators.</w:t>
            </w:r>
          </w:p>
          <w:p w:rsidR="001A486C" w:rsidRPr="00272774" w:rsidRDefault="001222B4" w:rsidP="00E83134">
            <w:pPr>
              <w:spacing w:line="240" w:lineRule="auto"/>
              <w:rPr>
                <w:rFonts w:ascii="Calibri" w:hAnsi="Calibri" w:cs="Calibri"/>
                <w:sz w:val="24"/>
                <w:szCs w:val="24"/>
              </w:rPr>
            </w:pPr>
            <w:r w:rsidRPr="00272774">
              <w:rPr>
                <w:rFonts w:ascii="Calibri" w:hAnsi="Calibri" w:cs="Calibri"/>
                <w:b/>
                <w:sz w:val="24"/>
                <w:szCs w:val="24"/>
              </w:rPr>
              <w:t xml:space="preserve">ACTION 4: </w:t>
            </w:r>
            <w:r w:rsidRPr="00272774">
              <w:rPr>
                <w:rFonts w:ascii="Calibri" w:hAnsi="Calibri" w:cs="Calibri"/>
                <w:sz w:val="24"/>
                <w:szCs w:val="24"/>
              </w:rPr>
              <w:t>Virginia to follow-up at next CIWG meeting</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1A486C" w:rsidP="001A486C">
            <w:pPr>
              <w:tabs>
                <w:tab w:val="left" w:pos="0"/>
              </w:tabs>
              <w:ind w:right="-18"/>
              <w:rPr>
                <w:rFonts w:ascii="Calibri" w:hAnsi="Calibri" w:cs="Calibri"/>
                <w:sz w:val="24"/>
                <w:szCs w:val="24"/>
              </w:rPr>
            </w:pPr>
            <w:r w:rsidRPr="00B02E03">
              <w:rPr>
                <w:rFonts w:ascii="Calibri" w:hAnsi="Calibri" w:cs="Calibri"/>
                <w:sz w:val="24"/>
                <w:szCs w:val="24"/>
              </w:rPr>
              <w:lastRenderedPageBreak/>
              <w:t>3.6</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9D0176" w:rsidP="001A486C">
            <w:pPr>
              <w:rPr>
                <w:rFonts w:ascii="Calibri" w:hAnsi="Calibri" w:cs="Calibri"/>
                <w:sz w:val="24"/>
                <w:szCs w:val="24"/>
              </w:rPr>
            </w:pPr>
            <w:r>
              <w:rPr>
                <w:rFonts w:ascii="Calibri" w:hAnsi="Calibri" w:cs="Calibri"/>
                <w:sz w:val="24"/>
                <w:szCs w:val="24"/>
              </w:rPr>
              <w:t>Secondary sources of demographic data</w:t>
            </w:r>
          </w:p>
        </w:tc>
        <w:tc>
          <w:tcPr>
            <w:tcW w:w="6156" w:type="dxa"/>
            <w:tcBorders>
              <w:top w:val="single" w:sz="4" w:space="0" w:color="auto"/>
              <w:left w:val="single" w:sz="4" w:space="0" w:color="auto"/>
              <w:bottom w:val="single" w:sz="4" w:space="0" w:color="auto"/>
            </w:tcBorders>
          </w:tcPr>
          <w:p w:rsidR="001A486C" w:rsidRPr="00272774" w:rsidRDefault="00E83134" w:rsidP="00272774">
            <w:pPr>
              <w:spacing w:line="240" w:lineRule="auto"/>
              <w:rPr>
                <w:rFonts w:ascii="Calibri" w:hAnsi="Calibri" w:cs="Calibri"/>
                <w:sz w:val="24"/>
                <w:szCs w:val="24"/>
              </w:rPr>
            </w:pPr>
            <w:r w:rsidRPr="00272774">
              <w:rPr>
                <w:rFonts w:ascii="Calibri" w:hAnsi="Calibri" w:cs="Calibri"/>
                <w:sz w:val="24"/>
                <w:szCs w:val="24"/>
              </w:rPr>
              <w:t>Appendix appended to the agenda listing SDOH indicators and whether or not they do and should refer to the NHS.</w:t>
            </w:r>
          </w:p>
          <w:p w:rsidR="00E83134" w:rsidRPr="00272774" w:rsidRDefault="00E83134" w:rsidP="00272774">
            <w:pPr>
              <w:spacing w:line="240" w:lineRule="auto"/>
              <w:rPr>
                <w:rFonts w:ascii="Calibri" w:hAnsi="Calibri" w:cs="Calibri"/>
                <w:sz w:val="24"/>
                <w:szCs w:val="24"/>
              </w:rPr>
            </w:pPr>
            <w:r w:rsidRPr="00272774">
              <w:rPr>
                <w:rFonts w:ascii="Calibri" w:hAnsi="Calibri" w:cs="Calibri"/>
                <w:b/>
                <w:sz w:val="24"/>
                <w:szCs w:val="24"/>
              </w:rPr>
              <w:t xml:space="preserve">ACTION 5: </w:t>
            </w:r>
            <w:r w:rsidRPr="00272774">
              <w:rPr>
                <w:rFonts w:ascii="Calibri" w:hAnsi="Calibri" w:cs="Calibri"/>
                <w:sz w:val="24"/>
                <w:szCs w:val="24"/>
              </w:rPr>
              <w:t>Cam to review whether the ‘Urban and Rural Population’ indicator should add a reference to the NHS</w:t>
            </w:r>
            <w:r w:rsidR="00272774" w:rsidRPr="00272774">
              <w:rPr>
                <w:rFonts w:ascii="Calibri" w:hAnsi="Calibri" w:cs="Calibri"/>
                <w:sz w:val="24"/>
                <w:szCs w:val="24"/>
              </w:rPr>
              <w:t>.</w:t>
            </w:r>
          </w:p>
          <w:p w:rsidR="00E83134" w:rsidRPr="00272774" w:rsidRDefault="00E83134" w:rsidP="00272774">
            <w:pPr>
              <w:spacing w:line="240" w:lineRule="auto"/>
              <w:rPr>
                <w:rFonts w:ascii="Calibri" w:hAnsi="Calibri" w:cs="Calibri"/>
                <w:sz w:val="24"/>
                <w:szCs w:val="24"/>
              </w:rPr>
            </w:pPr>
            <w:r w:rsidRPr="00272774">
              <w:rPr>
                <w:rFonts w:ascii="Calibri" w:hAnsi="Calibri" w:cs="Calibri"/>
                <w:b/>
                <w:sz w:val="24"/>
                <w:szCs w:val="24"/>
              </w:rPr>
              <w:t xml:space="preserve">ACTION 6: </w:t>
            </w:r>
            <w:r w:rsidRPr="00272774">
              <w:rPr>
                <w:rFonts w:ascii="Calibri" w:hAnsi="Calibri" w:cs="Calibri"/>
                <w:sz w:val="24"/>
                <w:szCs w:val="24"/>
              </w:rPr>
              <w:t>Dinna to add NHS reference to the ‘Mother Tongue’ indicator</w:t>
            </w:r>
            <w:r w:rsidR="00272774" w:rsidRPr="00272774">
              <w:rPr>
                <w:rFonts w:ascii="Calibri" w:hAnsi="Calibri" w:cs="Calibri"/>
                <w:sz w:val="24"/>
                <w:szCs w:val="24"/>
              </w:rPr>
              <w:t>.</w:t>
            </w:r>
          </w:p>
          <w:p w:rsidR="00E83134" w:rsidRPr="00272774" w:rsidRDefault="00E83134" w:rsidP="00272774">
            <w:pPr>
              <w:spacing w:line="240" w:lineRule="auto"/>
              <w:rPr>
                <w:rFonts w:ascii="Calibri" w:hAnsi="Calibri" w:cs="Calibri"/>
                <w:sz w:val="24"/>
                <w:szCs w:val="24"/>
              </w:rPr>
            </w:pPr>
            <w:r w:rsidRPr="00272774">
              <w:rPr>
                <w:rFonts w:ascii="Calibri" w:hAnsi="Calibri" w:cs="Calibri"/>
                <w:b/>
                <w:sz w:val="24"/>
                <w:szCs w:val="24"/>
              </w:rPr>
              <w:t xml:space="preserve">ACTION 7: </w:t>
            </w:r>
            <w:r w:rsidR="00272774" w:rsidRPr="00272774">
              <w:rPr>
                <w:rFonts w:ascii="Calibri" w:hAnsi="Calibri" w:cs="Calibri"/>
                <w:sz w:val="24"/>
                <w:szCs w:val="24"/>
              </w:rPr>
              <w:t xml:space="preserve">Virginia to add </w:t>
            </w:r>
            <w:r w:rsidRPr="00272774">
              <w:rPr>
                <w:rFonts w:ascii="Calibri" w:hAnsi="Calibri" w:cs="Calibri"/>
                <w:sz w:val="24"/>
                <w:szCs w:val="24"/>
              </w:rPr>
              <w:t xml:space="preserve">NHS </w:t>
            </w:r>
            <w:r w:rsidR="00272774" w:rsidRPr="00272774">
              <w:rPr>
                <w:rFonts w:ascii="Calibri" w:hAnsi="Calibri" w:cs="Calibri"/>
                <w:sz w:val="24"/>
                <w:szCs w:val="24"/>
              </w:rPr>
              <w:t>reference to ‘Population by Age &amp; Sex’ i</w:t>
            </w:r>
            <w:r w:rsidRPr="00272774">
              <w:rPr>
                <w:rFonts w:ascii="Calibri" w:hAnsi="Calibri" w:cs="Calibri"/>
                <w:sz w:val="24"/>
                <w:szCs w:val="24"/>
              </w:rPr>
              <w:t>ndicator</w:t>
            </w:r>
            <w:r w:rsidR="00272774" w:rsidRPr="00272774">
              <w:rPr>
                <w:rFonts w:ascii="Calibri" w:hAnsi="Calibri" w:cs="Calibri"/>
                <w:sz w:val="24"/>
                <w:szCs w:val="24"/>
              </w:rPr>
              <w:t>.</w:t>
            </w:r>
          </w:p>
        </w:tc>
      </w:tr>
      <w:tr w:rsidR="001A486C" w:rsidRPr="00F434A6" w:rsidTr="008E45CC">
        <w:trPr>
          <w:jc w:val="center"/>
        </w:trPr>
        <w:tc>
          <w:tcPr>
            <w:tcW w:w="577" w:type="dxa"/>
            <w:tcBorders>
              <w:top w:val="single" w:sz="4" w:space="0" w:color="auto"/>
              <w:bottom w:val="single" w:sz="4" w:space="0" w:color="auto"/>
              <w:right w:val="single" w:sz="4" w:space="0" w:color="auto"/>
            </w:tcBorders>
          </w:tcPr>
          <w:p w:rsidR="001A486C" w:rsidRPr="00B02E03" w:rsidRDefault="00B02E03" w:rsidP="001A486C">
            <w:pPr>
              <w:tabs>
                <w:tab w:val="left" w:pos="0"/>
              </w:tabs>
              <w:ind w:right="-18"/>
              <w:rPr>
                <w:rFonts w:ascii="Calibri" w:hAnsi="Calibri" w:cs="Calibri"/>
                <w:b/>
                <w:sz w:val="24"/>
                <w:szCs w:val="24"/>
              </w:rPr>
            </w:pPr>
            <w:r w:rsidRPr="00B02E03">
              <w:rPr>
                <w:rFonts w:ascii="Calibri" w:hAnsi="Calibri" w:cs="Calibri"/>
                <w:b/>
                <w:sz w:val="24"/>
                <w:szCs w:val="24"/>
              </w:rPr>
              <w:t>4.0</w:t>
            </w:r>
          </w:p>
        </w:tc>
        <w:tc>
          <w:tcPr>
            <w:tcW w:w="2880" w:type="dxa"/>
            <w:tcBorders>
              <w:top w:val="single" w:sz="4" w:space="0" w:color="auto"/>
              <w:left w:val="single" w:sz="4" w:space="0" w:color="auto"/>
              <w:bottom w:val="single" w:sz="4" w:space="0" w:color="auto"/>
              <w:right w:val="single" w:sz="4" w:space="0" w:color="auto"/>
            </w:tcBorders>
          </w:tcPr>
          <w:p w:rsidR="001A486C" w:rsidRPr="00B02E03" w:rsidRDefault="00B02E03" w:rsidP="001A486C">
            <w:pPr>
              <w:rPr>
                <w:rFonts w:ascii="Calibri" w:hAnsi="Calibri" w:cs="Calibri"/>
                <w:b/>
                <w:sz w:val="24"/>
                <w:szCs w:val="24"/>
              </w:rPr>
            </w:pPr>
            <w:r w:rsidRPr="00B02E03">
              <w:rPr>
                <w:rFonts w:ascii="Calibri" w:hAnsi="Calibri" w:cs="Calibri"/>
                <w:b/>
                <w:sz w:val="24"/>
                <w:szCs w:val="24"/>
              </w:rPr>
              <w:t>New Business</w:t>
            </w:r>
          </w:p>
        </w:tc>
        <w:tc>
          <w:tcPr>
            <w:tcW w:w="6156" w:type="dxa"/>
            <w:tcBorders>
              <w:top w:val="single" w:sz="4" w:space="0" w:color="auto"/>
              <w:left w:val="single" w:sz="4" w:space="0" w:color="auto"/>
              <w:bottom w:val="single" w:sz="4" w:space="0" w:color="auto"/>
            </w:tcBorders>
          </w:tcPr>
          <w:p w:rsidR="001A486C" w:rsidRPr="00272774" w:rsidRDefault="001A486C" w:rsidP="00D42C13">
            <w:pPr>
              <w:rPr>
                <w:rFonts w:ascii="Calibri" w:hAnsi="Calibri" w:cs="Calibri"/>
                <w:sz w:val="24"/>
                <w:szCs w:val="24"/>
              </w:rPr>
            </w:pP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4.1</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272774">
            <w:pPr>
              <w:spacing w:line="240" w:lineRule="auto"/>
              <w:rPr>
                <w:rFonts w:ascii="Calibri" w:hAnsi="Calibri" w:cs="Calibri"/>
                <w:b/>
                <w:sz w:val="24"/>
                <w:szCs w:val="24"/>
              </w:rPr>
            </w:pPr>
            <w:r w:rsidRPr="00B02E03">
              <w:rPr>
                <w:rFonts w:ascii="Calibri" w:hAnsi="Calibri" w:cs="Calibri"/>
                <w:sz w:val="24"/>
                <w:szCs w:val="24"/>
              </w:rPr>
              <w:t>Combining indicators that align</w:t>
            </w:r>
          </w:p>
        </w:tc>
        <w:tc>
          <w:tcPr>
            <w:tcW w:w="6156" w:type="dxa"/>
            <w:tcBorders>
              <w:top w:val="single" w:sz="4" w:space="0" w:color="auto"/>
              <w:left w:val="single" w:sz="4" w:space="0" w:color="auto"/>
              <w:bottom w:val="single" w:sz="4" w:space="0" w:color="auto"/>
            </w:tcBorders>
          </w:tcPr>
          <w:p w:rsidR="00B02E03" w:rsidRPr="00272774" w:rsidRDefault="00E83134" w:rsidP="008B6B16">
            <w:pPr>
              <w:spacing w:line="240" w:lineRule="auto"/>
              <w:rPr>
                <w:rFonts w:ascii="Calibri" w:hAnsi="Calibri" w:cs="Calibri"/>
                <w:sz w:val="24"/>
                <w:szCs w:val="24"/>
              </w:rPr>
            </w:pPr>
            <w:r w:rsidRPr="00272774">
              <w:rPr>
                <w:rFonts w:ascii="Calibri" w:hAnsi="Calibri" w:cs="Calibri"/>
                <w:sz w:val="24"/>
                <w:szCs w:val="24"/>
              </w:rPr>
              <w:t xml:space="preserve">Already done </w:t>
            </w:r>
            <w:r w:rsidR="001C5658" w:rsidRPr="00272774">
              <w:rPr>
                <w:rFonts w:ascii="Calibri" w:hAnsi="Calibri" w:cs="Calibri"/>
                <w:sz w:val="24"/>
                <w:szCs w:val="24"/>
              </w:rPr>
              <w:t>by combining ‘Unemployment Rate’ and previous ‘</w:t>
            </w:r>
            <w:proofErr w:type="spellStart"/>
            <w:r w:rsidR="001C5658" w:rsidRPr="00272774">
              <w:rPr>
                <w:rFonts w:ascii="Calibri" w:hAnsi="Calibri" w:cs="Calibri"/>
                <w:sz w:val="24"/>
                <w:szCs w:val="24"/>
              </w:rPr>
              <w:t>Labour</w:t>
            </w:r>
            <w:proofErr w:type="spellEnd"/>
            <w:r w:rsidR="001C5658" w:rsidRPr="00272774">
              <w:rPr>
                <w:rFonts w:ascii="Calibri" w:hAnsi="Calibri" w:cs="Calibri"/>
                <w:sz w:val="24"/>
                <w:szCs w:val="24"/>
              </w:rPr>
              <w:t xml:space="preserve"> Force’ indicators to produce a new </w:t>
            </w:r>
            <w:r w:rsidRPr="00272774">
              <w:rPr>
                <w:rFonts w:ascii="Calibri" w:hAnsi="Calibri" w:cs="Calibri"/>
                <w:sz w:val="24"/>
                <w:szCs w:val="24"/>
              </w:rPr>
              <w:t>‘</w:t>
            </w:r>
            <w:proofErr w:type="spellStart"/>
            <w:r w:rsidRPr="00272774">
              <w:rPr>
                <w:rFonts w:ascii="Calibri" w:hAnsi="Calibri" w:cs="Calibri"/>
                <w:sz w:val="24"/>
                <w:szCs w:val="24"/>
              </w:rPr>
              <w:t>Labour</w:t>
            </w:r>
            <w:proofErr w:type="spellEnd"/>
            <w:r w:rsidRPr="00272774">
              <w:rPr>
                <w:rFonts w:ascii="Calibri" w:hAnsi="Calibri" w:cs="Calibri"/>
                <w:sz w:val="24"/>
                <w:szCs w:val="24"/>
              </w:rPr>
              <w:t xml:space="preserve"> Force</w:t>
            </w:r>
            <w:r w:rsidR="001C5658" w:rsidRPr="00272774">
              <w:rPr>
                <w:rFonts w:ascii="Calibri" w:hAnsi="Calibri" w:cs="Calibri"/>
                <w:sz w:val="24"/>
                <w:szCs w:val="24"/>
              </w:rPr>
              <w:t>’ i</w:t>
            </w:r>
            <w:r w:rsidRPr="00272774">
              <w:rPr>
                <w:rFonts w:ascii="Calibri" w:hAnsi="Calibri" w:cs="Calibri"/>
                <w:sz w:val="24"/>
                <w:szCs w:val="24"/>
              </w:rPr>
              <w:t>ndicator</w:t>
            </w:r>
            <w:r w:rsidR="001C5658" w:rsidRPr="00272774">
              <w:rPr>
                <w:rFonts w:ascii="Calibri" w:hAnsi="Calibri" w:cs="Calibri"/>
                <w:sz w:val="24"/>
                <w:szCs w:val="24"/>
              </w:rPr>
              <w:t xml:space="preserve"> page.</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Language:</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‘Mother tongue’, ‘Proportion who don’t speak English or French’ and ‘Home Language’ could be combined into one language indicator.</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First, finalize the separate indicators. Then, review internally and look into combining into one.</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Low income &amp; income inequality:</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Statistics Canada distinguishes between the indicators.</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Combining allows comparison between the income indicators.</w:t>
            </w:r>
          </w:p>
          <w:p w:rsidR="001C5658" w:rsidRPr="00272774" w:rsidRDefault="001C5658" w:rsidP="008B6B16">
            <w:pPr>
              <w:spacing w:line="240" w:lineRule="auto"/>
              <w:rPr>
                <w:rFonts w:ascii="Calibri" w:hAnsi="Calibri" w:cs="Calibri"/>
                <w:sz w:val="24"/>
                <w:szCs w:val="24"/>
              </w:rPr>
            </w:pPr>
            <w:r w:rsidRPr="00272774">
              <w:rPr>
                <w:rFonts w:ascii="Calibri" w:hAnsi="Calibri" w:cs="Calibri"/>
                <w:sz w:val="24"/>
                <w:szCs w:val="24"/>
              </w:rPr>
              <w:t>Once the indicators are finalized, put out as separate indicators and ask external reviewers whether or not they would prefer to have the indicators combined into one document.</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4.2</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Standardizing completed indicators</w:t>
            </w:r>
          </w:p>
        </w:tc>
        <w:tc>
          <w:tcPr>
            <w:tcW w:w="6156" w:type="dxa"/>
            <w:tcBorders>
              <w:top w:val="single" w:sz="4" w:space="0" w:color="auto"/>
              <w:left w:val="single" w:sz="4" w:space="0" w:color="auto"/>
              <w:bottom w:val="single" w:sz="4" w:space="0" w:color="auto"/>
            </w:tcBorders>
          </w:tcPr>
          <w:p w:rsidR="00B02E03" w:rsidRPr="00272774" w:rsidRDefault="001C5658" w:rsidP="008B6B16">
            <w:pPr>
              <w:spacing w:line="240" w:lineRule="auto"/>
              <w:rPr>
                <w:rFonts w:ascii="Calibri" w:hAnsi="Calibri" w:cs="Calibri"/>
                <w:sz w:val="24"/>
                <w:szCs w:val="24"/>
              </w:rPr>
            </w:pPr>
            <w:r w:rsidRPr="00272774">
              <w:rPr>
                <w:rFonts w:ascii="Calibri" w:hAnsi="Calibri" w:cs="Calibri"/>
                <w:b/>
                <w:sz w:val="24"/>
                <w:szCs w:val="24"/>
              </w:rPr>
              <w:t xml:space="preserve">ACTION 8: </w:t>
            </w:r>
            <w:r w:rsidRPr="00272774">
              <w:rPr>
                <w:rFonts w:ascii="Calibri" w:hAnsi="Calibri" w:cs="Calibri"/>
                <w:sz w:val="24"/>
                <w:szCs w:val="24"/>
              </w:rPr>
              <w:t>Virginia to standardize all indicators to have similar wording and to include same/similar sections.</w:t>
            </w:r>
          </w:p>
          <w:p w:rsidR="001C5658" w:rsidRPr="00272774" w:rsidRDefault="008E45CC" w:rsidP="008B6B16">
            <w:pPr>
              <w:spacing w:line="240" w:lineRule="auto"/>
              <w:rPr>
                <w:rFonts w:ascii="Calibri" w:hAnsi="Calibri" w:cs="Calibri"/>
                <w:sz w:val="24"/>
                <w:szCs w:val="24"/>
              </w:rPr>
            </w:pPr>
            <w:r w:rsidRPr="00272774">
              <w:rPr>
                <w:rFonts w:ascii="Calibri" w:hAnsi="Calibri" w:cs="Calibri"/>
                <w:sz w:val="24"/>
                <w:szCs w:val="24"/>
              </w:rPr>
              <w:t xml:space="preserve">Need to consider different approaches for finding an indicator through Statistics Canada website since the web </w:t>
            </w:r>
            <w:r w:rsidRPr="00272774">
              <w:rPr>
                <w:rFonts w:ascii="Calibri" w:hAnsi="Calibri" w:cs="Calibri"/>
                <w:sz w:val="24"/>
                <w:szCs w:val="24"/>
              </w:rPr>
              <w:lastRenderedPageBreak/>
              <w:t>structure is dynamic.</w:t>
            </w:r>
          </w:p>
          <w:p w:rsidR="008E45CC" w:rsidRPr="00272774" w:rsidRDefault="008E45CC" w:rsidP="008B6B16">
            <w:pPr>
              <w:spacing w:line="240" w:lineRule="auto"/>
              <w:rPr>
                <w:rFonts w:ascii="Calibri" w:hAnsi="Calibri" w:cs="Calibri"/>
                <w:sz w:val="24"/>
                <w:szCs w:val="24"/>
              </w:rPr>
            </w:pPr>
            <w:r w:rsidRPr="00272774">
              <w:rPr>
                <w:rFonts w:ascii="Calibri" w:hAnsi="Calibri" w:cs="Calibri"/>
                <w:b/>
                <w:sz w:val="24"/>
                <w:szCs w:val="24"/>
              </w:rPr>
              <w:t xml:space="preserve">ACTION 9: </w:t>
            </w:r>
            <w:r w:rsidRPr="00272774">
              <w:rPr>
                <w:rFonts w:ascii="Calibri" w:hAnsi="Calibri" w:cs="Calibri"/>
                <w:sz w:val="24"/>
                <w:szCs w:val="24"/>
              </w:rPr>
              <w:t>Virginia to bring citing Statistics Canada content as an issue at the CIWG meeting.</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b/>
                <w:sz w:val="24"/>
                <w:szCs w:val="24"/>
              </w:rPr>
            </w:pPr>
            <w:r w:rsidRPr="00B02E03">
              <w:rPr>
                <w:rFonts w:ascii="Calibri" w:hAnsi="Calibri" w:cs="Calibri"/>
                <w:b/>
                <w:sz w:val="24"/>
                <w:szCs w:val="24"/>
              </w:rPr>
              <w:lastRenderedPageBreak/>
              <w:t xml:space="preserve">5.0 </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b/>
                <w:sz w:val="24"/>
                <w:szCs w:val="24"/>
              </w:rPr>
            </w:pPr>
            <w:r w:rsidRPr="00B02E03">
              <w:rPr>
                <w:rFonts w:ascii="Calibri" w:hAnsi="Calibri" w:cs="Calibri"/>
                <w:b/>
                <w:sz w:val="24"/>
                <w:szCs w:val="24"/>
              </w:rPr>
              <w:t>Indicator Updates</w:t>
            </w:r>
          </w:p>
        </w:tc>
        <w:tc>
          <w:tcPr>
            <w:tcW w:w="6156" w:type="dxa"/>
            <w:tcBorders>
              <w:top w:val="single" w:sz="4" w:space="0" w:color="auto"/>
              <w:left w:val="single" w:sz="4" w:space="0" w:color="auto"/>
              <w:bottom w:val="single" w:sz="4" w:space="0" w:color="auto"/>
            </w:tcBorders>
          </w:tcPr>
          <w:p w:rsidR="00B02E03" w:rsidRPr="00272774" w:rsidRDefault="00B02E03" w:rsidP="008B6B16">
            <w:pPr>
              <w:spacing w:line="240" w:lineRule="auto"/>
              <w:rPr>
                <w:rFonts w:ascii="Calibri" w:hAnsi="Calibri" w:cs="Calibri"/>
                <w:b/>
                <w:sz w:val="24"/>
                <w:szCs w:val="24"/>
              </w:rPr>
            </w:pP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 xml:space="preserve">5.1 </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B02E03">
            <w:pPr>
              <w:rPr>
                <w:rFonts w:ascii="Calibri" w:hAnsi="Calibri" w:cs="Calibri"/>
                <w:sz w:val="24"/>
                <w:szCs w:val="24"/>
              </w:rPr>
            </w:pPr>
            <w:r w:rsidRPr="00B02E03">
              <w:rPr>
                <w:rFonts w:ascii="Calibri" w:hAnsi="Calibri" w:cs="Calibri"/>
                <w:sz w:val="24"/>
                <w:szCs w:val="24"/>
              </w:rPr>
              <w:t xml:space="preserve">Ethnic/Cultural Origins </w:t>
            </w:r>
          </w:p>
        </w:tc>
        <w:tc>
          <w:tcPr>
            <w:tcW w:w="6156" w:type="dxa"/>
            <w:tcBorders>
              <w:top w:val="single" w:sz="4" w:space="0" w:color="auto"/>
              <w:left w:val="single" w:sz="4" w:space="0" w:color="auto"/>
              <w:bottom w:val="single" w:sz="4" w:space="0" w:color="auto"/>
            </w:tcBorders>
          </w:tcPr>
          <w:p w:rsidR="00B02E03" w:rsidRPr="00272774" w:rsidRDefault="0036746B" w:rsidP="008B6B16">
            <w:pPr>
              <w:spacing w:line="240" w:lineRule="auto"/>
              <w:rPr>
                <w:rFonts w:ascii="Calibri" w:hAnsi="Calibri" w:cs="Calibri"/>
                <w:sz w:val="24"/>
                <w:szCs w:val="24"/>
              </w:rPr>
            </w:pPr>
            <w:r w:rsidRPr="00272774">
              <w:rPr>
                <w:rFonts w:ascii="Calibri" w:hAnsi="Calibri" w:cs="Calibri"/>
                <w:sz w:val="24"/>
                <w:szCs w:val="24"/>
              </w:rPr>
              <w:t>See item 3.4</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5.2</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Commuting Population</w:t>
            </w:r>
          </w:p>
        </w:tc>
        <w:tc>
          <w:tcPr>
            <w:tcW w:w="6156" w:type="dxa"/>
            <w:tcBorders>
              <w:top w:val="single" w:sz="4" w:space="0" w:color="auto"/>
              <w:left w:val="single" w:sz="4" w:space="0" w:color="auto"/>
              <w:bottom w:val="single" w:sz="4" w:space="0" w:color="auto"/>
            </w:tcBorders>
          </w:tcPr>
          <w:p w:rsidR="00B02E03" w:rsidRPr="00272774" w:rsidRDefault="0036746B" w:rsidP="008B6B16">
            <w:pPr>
              <w:spacing w:line="240" w:lineRule="auto"/>
              <w:rPr>
                <w:rFonts w:ascii="Calibri" w:hAnsi="Calibri" w:cs="Calibri"/>
                <w:sz w:val="24"/>
                <w:szCs w:val="24"/>
              </w:rPr>
            </w:pPr>
            <w:r w:rsidRPr="00272774">
              <w:rPr>
                <w:rFonts w:ascii="Calibri" w:hAnsi="Calibri" w:cs="Calibri"/>
                <w:sz w:val="24"/>
                <w:szCs w:val="24"/>
              </w:rPr>
              <w:t>Discussion re: meaning of the commuting population indicator (e.g., indication of an outlying center’s economic viability?)</w:t>
            </w:r>
          </w:p>
          <w:p w:rsidR="0036746B" w:rsidRPr="00272774" w:rsidRDefault="0036746B" w:rsidP="008B6B16">
            <w:pPr>
              <w:spacing w:line="240" w:lineRule="auto"/>
              <w:rPr>
                <w:rFonts w:ascii="Calibri" w:hAnsi="Calibri" w:cs="Calibri"/>
                <w:sz w:val="24"/>
                <w:szCs w:val="24"/>
              </w:rPr>
            </w:pPr>
            <w:r w:rsidRPr="00272774">
              <w:rPr>
                <w:rFonts w:ascii="Calibri" w:hAnsi="Calibri" w:cs="Calibri"/>
                <w:sz w:val="24"/>
                <w:szCs w:val="24"/>
              </w:rPr>
              <w:t>A geography reference may be appropriate</w:t>
            </w:r>
          </w:p>
          <w:p w:rsidR="0036746B" w:rsidRPr="00272774" w:rsidRDefault="0036746B" w:rsidP="008B6B16">
            <w:pPr>
              <w:spacing w:line="240" w:lineRule="auto"/>
              <w:rPr>
                <w:rFonts w:ascii="Calibri" w:hAnsi="Calibri" w:cs="Calibri"/>
                <w:sz w:val="24"/>
                <w:szCs w:val="24"/>
              </w:rPr>
            </w:pPr>
            <w:r w:rsidRPr="00272774">
              <w:rPr>
                <w:rFonts w:ascii="Calibri" w:hAnsi="Calibri" w:cs="Calibri"/>
                <w:b/>
                <w:sz w:val="24"/>
                <w:szCs w:val="24"/>
              </w:rPr>
              <w:t xml:space="preserve">ACTION 10: </w:t>
            </w:r>
            <w:r w:rsidRPr="00272774">
              <w:rPr>
                <w:rFonts w:ascii="Calibri" w:hAnsi="Calibri" w:cs="Calibri"/>
                <w:sz w:val="24"/>
                <w:szCs w:val="24"/>
              </w:rPr>
              <w:t>Cam to include reference/link to Statistics Canada geography reference web page.</w:t>
            </w:r>
          </w:p>
          <w:p w:rsidR="0036746B" w:rsidRPr="00272774" w:rsidRDefault="0036746B" w:rsidP="008B6B16">
            <w:pPr>
              <w:spacing w:line="240" w:lineRule="auto"/>
              <w:rPr>
                <w:rFonts w:ascii="Calibri" w:hAnsi="Calibri" w:cs="Calibri"/>
                <w:sz w:val="24"/>
                <w:szCs w:val="24"/>
              </w:rPr>
            </w:pPr>
            <w:r w:rsidRPr="00272774">
              <w:rPr>
                <w:rFonts w:ascii="Calibri" w:hAnsi="Calibri" w:cs="Calibri"/>
                <w:sz w:val="24"/>
                <w:szCs w:val="24"/>
              </w:rPr>
              <w:t xml:space="preserve">Bill noted Question 49 in the NHS does not seem to refer to languages. </w:t>
            </w:r>
          </w:p>
          <w:p w:rsidR="0036746B" w:rsidRPr="00272774" w:rsidRDefault="0036746B" w:rsidP="008B6B16">
            <w:pPr>
              <w:spacing w:line="240" w:lineRule="auto"/>
              <w:rPr>
                <w:rFonts w:ascii="Calibri" w:hAnsi="Calibri" w:cs="Calibri"/>
                <w:sz w:val="24"/>
                <w:szCs w:val="24"/>
              </w:rPr>
            </w:pPr>
            <w:r w:rsidRPr="00272774">
              <w:rPr>
                <w:rFonts w:ascii="Calibri" w:hAnsi="Calibri" w:cs="Calibri"/>
                <w:b/>
                <w:sz w:val="24"/>
                <w:szCs w:val="24"/>
              </w:rPr>
              <w:t xml:space="preserve">ACTION 11: </w:t>
            </w:r>
            <w:r w:rsidRPr="00272774">
              <w:rPr>
                <w:rFonts w:ascii="Calibri" w:hAnsi="Calibri" w:cs="Calibri"/>
                <w:sz w:val="24"/>
                <w:szCs w:val="24"/>
              </w:rPr>
              <w:t>Cam to double-check whether Question 49 in the NHS is about languages.</w:t>
            </w:r>
          </w:p>
          <w:p w:rsidR="0036746B" w:rsidRPr="00272774" w:rsidRDefault="0036746B" w:rsidP="008B6B16">
            <w:pPr>
              <w:spacing w:line="240" w:lineRule="auto"/>
              <w:rPr>
                <w:rFonts w:ascii="Calibri" w:hAnsi="Calibri" w:cs="Calibri"/>
                <w:sz w:val="24"/>
                <w:szCs w:val="24"/>
              </w:rPr>
            </w:pPr>
            <w:r w:rsidRPr="00272774">
              <w:rPr>
                <w:rFonts w:ascii="Calibri" w:hAnsi="Calibri" w:cs="Calibri"/>
                <w:sz w:val="24"/>
                <w:szCs w:val="24"/>
              </w:rPr>
              <w:t>Natalie noted citations for the Census and NHS need to be amended as per the Resource document.</w:t>
            </w:r>
          </w:p>
          <w:p w:rsidR="0036746B" w:rsidRPr="00272774" w:rsidRDefault="0036746B" w:rsidP="008B6B16">
            <w:pPr>
              <w:spacing w:line="240" w:lineRule="auto"/>
              <w:rPr>
                <w:rFonts w:ascii="Calibri" w:hAnsi="Calibri" w:cs="Calibri"/>
                <w:sz w:val="24"/>
                <w:szCs w:val="24"/>
              </w:rPr>
            </w:pPr>
            <w:r w:rsidRPr="00272774">
              <w:rPr>
                <w:rFonts w:ascii="Calibri" w:hAnsi="Calibri" w:cs="Calibri"/>
                <w:b/>
                <w:sz w:val="24"/>
                <w:szCs w:val="24"/>
              </w:rPr>
              <w:t xml:space="preserve">ACTION 12: </w:t>
            </w:r>
            <w:r w:rsidRPr="00272774">
              <w:rPr>
                <w:rFonts w:ascii="Calibri" w:hAnsi="Calibri" w:cs="Calibri"/>
                <w:sz w:val="24"/>
                <w:szCs w:val="24"/>
              </w:rPr>
              <w:t>Cam to amend citations to Census and NHS.</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5.3</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Aboriginal Population</w:t>
            </w:r>
          </w:p>
        </w:tc>
        <w:tc>
          <w:tcPr>
            <w:tcW w:w="6156" w:type="dxa"/>
            <w:tcBorders>
              <w:top w:val="single" w:sz="4" w:space="0" w:color="auto"/>
              <w:left w:val="single" w:sz="4" w:space="0" w:color="auto"/>
              <w:bottom w:val="single" w:sz="4" w:space="0" w:color="auto"/>
            </w:tcBorders>
          </w:tcPr>
          <w:p w:rsidR="00B02E03" w:rsidRPr="00272774" w:rsidRDefault="00257086" w:rsidP="008B6B16">
            <w:pPr>
              <w:spacing w:line="240" w:lineRule="auto"/>
              <w:rPr>
                <w:rFonts w:ascii="Calibri" w:hAnsi="Calibri" w:cs="Calibri"/>
                <w:sz w:val="24"/>
                <w:szCs w:val="24"/>
              </w:rPr>
            </w:pPr>
            <w:r w:rsidRPr="00272774">
              <w:rPr>
                <w:rFonts w:ascii="Calibri" w:hAnsi="Calibri" w:cs="Calibri"/>
                <w:sz w:val="24"/>
                <w:szCs w:val="24"/>
              </w:rPr>
              <w:t xml:space="preserve">Cam noted </w:t>
            </w:r>
            <w:r w:rsidR="0036746B" w:rsidRPr="00272774">
              <w:rPr>
                <w:rFonts w:ascii="Calibri" w:hAnsi="Calibri" w:cs="Calibri"/>
                <w:sz w:val="24"/>
                <w:szCs w:val="24"/>
              </w:rPr>
              <w:t>the OPHS specifically mentions Aboriginals as a priority population. Also noted that the Aboriginal Population Profile is available on the Statistics Canada website, and that the Métis National Council has a different definition for Métis.</w:t>
            </w:r>
            <w:r w:rsidRPr="00272774">
              <w:rPr>
                <w:rFonts w:ascii="Calibri" w:hAnsi="Calibri" w:cs="Calibri"/>
                <w:sz w:val="24"/>
                <w:szCs w:val="24"/>
              </w:rPr>
              <w:t xml:space="preserve"> </w:t>
            </w:r>
          </w:p>
          <w:p w:rsidR="00257086" w:rsidRPr="00272774" w:rsidRDefault="00257086" w:rsidP="008B6B16">
            <w:pPr>
              <w:spacing w:line="240" w:lineRule="auto"/>
              <w:rPr>
                <w:rFonts w:ascii="Calibri" w:hAnsi="Calibri" w:cs="Calibri"/>
                <w:sz w:val="24"/>
                <w:szCs w:val="24"/>
              </w:rPr>
            </w:pPr>
            <w:r w:rsidRPr="00272774">
              <w:rPr>
                <w:rFonts w:ascii="Calibri" w:hAnsi="Calibri" w:cs="Calibri"/>
                <w:sz w:val="24"/>
                <w:szCs w:val="24"/>
              </w:rPr>
              <w:t xml:space="preserve">Natalie noted the indicators currently defined under the ‘Corresponding Indicators’ section (i.e., CCHS &amp; RRFSS) should be listed under the ‘Alternate Data Sources’ section, and that the citation for the Census needs to be revised per the Resource document. </w:t>
            </w:r>
          </w:p>
          <w:p w:rsidR="00257086" w:rsidRPr="00272774" w:rsidRDefault="00257086" w:rsidP="008B6B16">
            <w:pPr>
              <w:spacing w:line="240" w:lineRule="auto"/>
              <w:rPr>
                <w:rFonts w:ascii="Calibri" w:hAnsi="Calibri" w:cs="Calibri"/>
                <w:sz w:val="24"/>
                <w:szCs w:val="24"/>
              </w:rPr>
            </w:pPr>
            <w:r w:rsidRPr="00272774">
              <w:rPr>
                <w:rFonts w:ascii="Calibri" w:hAnsi="Calibri" w:cs="Calibri"/>
                <w:sz w:val="24"/>
                <w:szCs w:val="24"/>
              </w:rPr>
              <w:t xml:space="preserve">Virginia noted the Health Profile could be listed as a data source. Also noted that ‘Aboriginal Identity’ analyzed using the CCHS or RRFSS is </w:t>
            </w:r>
            <w:proofErr w:type="spellStart"/>
            <w:r w:rsidRPr="00272774">
              <w:rPr>
                <w:rFonts w:ascii="Calibri" w:hAnsi="Calibri" w:cs="Calibri"/>
                <w:sz w:val="24"/>
                <w:szCs w:val="24"/>
              </w:rPr>
              <w:t>more</w:t>
            </w:r>
            <w:r w:rsidR="00272774" w:rsidRPr="00272774">
              <w:rPr>
                <w:rFonts w:ascii="Calibri" w:hAnsi="Calibri" w:cs="Calibri"/>
                <w:sz w:val="24"/>
                <w:szCs w:val="24"/>
              </w:rPr>
              <w:t>so</w:t>
            </w:r>
            <w:proofErr w:type="spellEnd"/>
            <w:r w:rsidRPr="00272774">
              <w:rPr>
                <w:rFonts w:ascii="Calibri" w:hAnsi="Calibri" w:cs="Calibri"/>
                <w:sz w:val="24"/>
                <w:szCs w:val="24"/>
              </w:rPr>
              <w:t xml:space="preserve"> collected for weighting or grouping purposes. Distinction of how to the use of data </w:t>
            </w:r>
            <w:r w:rsidRPr="00272774">
              <w:rPr>
                <w:rFonts w:ascii="Calibri" w:hAnsi="Calibri" w:cs="Calibri"/>
                <w:sz w:val="24"/>
                <w:szCs w:val="24"/>
              </w:rPr>
              <w:lastRenderedPageBreak/>
              <w:t>from different sources should be made and any limitations for their use.</w:t>
            </w:r>
          </w:p>
          <w:p w:rsidR="00257086" w:rsidRPr="00272774" w:rsidRDefault="00257086" w:rsidP="008B6B16">
            <w:pPr>
              <w:spacing w:line="240" w:lineRule="auto"/>
              <w:rPr>
                <w:rFonts w:ascii="Calibri" w:hAnsi="Calibri" w:cs="Calibri"/>
                <w:sz w:val="24"/>
                <w:szCs w:val="24"/>
              </w:rPr>
            </w:pPr>
            <w:r w:rsidRPr="00272774">
              <w:rPr>
                <w:rFonts w:ascii="Calibri" w:hAnsi="Calibri" w:cs="Calibri"/>
                <w:sz w:val="24"/>
                <w:szCs w:val="24"/>
              </w:rPr>
              <w:t>Bill noted that references for the Census (until 2006) and 2011 National Household Survey were needed.</w:t>
            </w:r>
          </w:p>
          <w:p w:rsidR="00257086" w:rsidRPr="00272774" w:rsidRDefault="00257086" w:rsidP="008B6B16">
            <w:pPr>
              <w:spacing w:line="240" w:lineRule="auto"/>
              <w:rPr>
                <w:rFonts w:ascii="Calibri" w:hAnsi="Calibri" w:cs="Calibri"/>
                <w:sz w:val="24"/>
                <w:szCs w:val="24"/>
              </w:rPr>
            </w:pPr>
            <w:r w:rsidRPr="00272774">
              <w:rPr>
                <w:rFonts w:ascii="Calibri" w:hAnsi="Calibri" w:cs="Calibri"/>
                <w:b/>
                <w:sz w:val="24"/>
                <w:szCs w:val="24"/>
              </w:rPr>
              <w:t xml:space="preserve">ACTION 13: </w:t>
            </w:r>
            <w:r w:rsidRPr="00272774">
              <w:rPr>
                <w:rFonts w:ascii="Calibri" w:hAnsi="Calibri" w:cs="Calibri"/>
                <w:sz w:val="24"/>
                <w:szCs w:val="24"/>
              </w:rPr>
              <w:t>Dinna to make changes.</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lastRenderedPageBreak/>
              <w:t>5.4</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 xml:space="preserve">Living Arrangements for Seniors </w:t>
            </w:r>
          </w:p>
        </w:tc>
        <w:tc>
          <w:tcPr>
            <w:tcW w:w="6156" w:type="dxa"/>
            <w:tcBorders>
              <w:top w:val="single" w:sz="4" w:space="0" w:color="auto"/>
              <w:left w:val="single" w:sz="4" w:space="0" w:color="auto"/>
              <w:bottom w:val="single" w:sz="4" w:space="0" w:color="auto"/>
            </w:tcBorders>
          </w:tcPr>
          <w:p w:rsidR="00B02E03" w:rsidRPr="00272774" w:rsidRDefault="00257086" w:rsidP="008B6B16">
            <w:pPr>
              <w:spacing w:line="240" w:lineRule="auto"/>
              <w:rPr>
                <w:rFonts w:ascii="Calibri" w:hAnsi="Calibri" w:cs="Calibri"/>
                <w:sz w:val="24"/>
                <w:szCs w:val="24"/>
              </w:rPr>
            </w:pPr>
            <w:r w:rsidRPr="00272774">
              <w:rPr>
                <w:rFonts w:ascii="Calibri" w:hAnsi="Calibri" w:cs="Calibri"/>
                <w:sz w:val="24"/>
                <w:szCs w:val="24"/>
              </w:rPr>
              <w:t>Bill noted that some households would have possibly completed both the NHS and Census, and some indicators may be contained in both sources. If the indicators could be derived using both sources, the NHS could become an alternate date source.</w:t>
            </w:r>
          </w:p>
          <w:p w:rsidR="00257086" w:rsidRPr="00272774" w:rsidRDefault="00257086" w:rsidP="008B6B16">
            <w:pPr>
              <w:spacing w:line="240" w:lineRule="auto"/>
              <w:rPr>
                <w:rFonts w:ascii="Calibri" w:hAnsi="Calibri" w:cs="Calibri"/>
                <w:sz w:val="24"/>
                <w:szCs w:val="24"/>
              </w:rPr>
            </w:pPr>
            <w:r w:rsidRPr="00272774">
              <w:rPr>
                <w:rFonts w:ascii="Calibri" w:hAnsi="Calibri" w:cs="Calibri"/>
                <w:b/>
                <w:sz w:val="24"/>
                <w:szCs w:val="24"/>
              </w:rPr>
              <w:t xml:space="preserve">ACTION 14: </w:t>
            </w:r>
            <w:r w:rsidRPr="00272774">
              <w:rPr>
                <w:rFonts w:ascii="Calibri" w:hAnsi="Calibri" w:cs="Calibri"/>
                <w:sz w:val="24"/>
                <w:szCs w:val="24"/>
              </w:rPr>
              <w:t xml:space="preserve">Cam to check how NHS </w:t>
            </w:r>
            <w:r w:rsidR="00272774" w:rsidRPr="00272774">
              <w:rPr>
                <w:rFonts w:ascii="Calibri" w:hAnsi="Calibri" w:cs="Calibri"/>
                <w:sz w:val="24"/>
                <w:szCs w:val="24"/>
              </w:rPr>
              <w:t>and Census content overlap</w:t>
            </w:r>
            <w:r w:rsidRPr="00272774">
              <w:rPr>
                <w:rFonts w:ascii="Calibri" w:hAnsi="Calibri" w:cs="Calibri"/>
                <w:sz w:val="24"/>
                <w:szCs w:val="24"/>
              </w:rPr>
              <w:t>.</w:t>
            </w:r>
          </w:p>
          <w:p w:rsidR="00F0242F" w:rsidRPr="00272774" w:rsidRDefault="00F0242F" w:rsidP="008B6B16">
            <w:pPr>
              <w:spacing w:line="240" w:lineRule="auto"/>
              <w:rPr>
                <w:rFonts w:ascii="Calibri" w:hAnsi="Calibri" w:cs="Calibri"/>
                <w:sz w:val="24"/>
                <w:szCs w:val="24"/>
              </w:rPr>
            </w:pPr>
            <w:r w:rsidRPr="00272774">
              <w:rPr>
                <w:rFonts w:ascii="Calibri" w:hAnsi="Calibri" w:cs="Calibri"/>
                <w:sz w:val="24"/>
                <w:szCs w:val="24"/>
              </w:rPr>
              <w:t>Virginia noted that living arrangements could be relevant for populations beyond seniors.</w:t>
            </w:r>
          </w:p>
          <w:p w:rsidR="00257086" w:rsidRPr="00272774" w:rsidRDefault="00F0242F" w:rsidP="008B6B16">
            <w:pPr>
              <w:spacing w:line="240" w:lineRule="auto"/>
              <w:rPr>
                <w:rFonts w:ascii="Calibri" w:hAnsi="Calibri" w:cs="Calibri"/>
                <w:sz w:val="24"/>
                <w:szCs w:val="24"/>
              </w:rPr>
            </w:pPr>
            <w:r w:rsidRPr="00272774">
              <w:rPr>
                <w:rFonts w:ascii="Calibri" w:hAnsi="Calibri" w:cs="Calibri"/>
                <w:b/>
                <w:sz w:val="24"/>
                <w:szCs w:val="24"/>
              </w:rPr>
              <w:t xml:space="preserve">ACTION 15: </w:t>
            </w:r>
            <w:r w:rsidRPr="00272774">
              <w:rPr>
                <w:rFonts w:ascii="Calibri" w:hAnsi="Calibri" w:cs="Calibri"/>
                <w:sz w:val="24"/>
                <w:szCs w:val="24"/>
              </w:rPr>
              <w:t xml:space="preserve">Dinna to add content for living arrangement among the general population. </w:t>
            </w:r>
          </w:p>
          <w:p w:rsidR="00F0242F" w:rsidRPr="00272774" w:rsidRDefault="00F0242F" w:rsidP="008B6B16">
            <w:pPr>
              <w:spacing w:line="240" w:lineRule="auto"/>
              <w:rPr>
                <w:rFonts w:ascii="Calibri" w:hAnsi="Calibri" w:cs="Calibri"/>
                <w:sz w:val="24"/>
                <w:szCs w:val="24"/>
              </w:rPr>
            </w:pPr>
            <w:r w:rsidRPr="00272774">
              <w:rPr>
                <w:rFonts w:ascii="Calibri" w:hAnsi="Calibri" w:cs="Calibri"/>
                <w:sz w:val="24"/>
                <w:szCs w:val="24"/>
              </w:rPr>
              <w:t>Virginia noted a typo (ism) in ‘Indicator comments’ second bullet.</w:t>
            </w:r>
          </w:p>
          <w:p w:rsidR="00F0242F" w:rsidRPr="00272774" w:rsidRDefault="00F0242F" w:rsidP="008B6B16">
            <w:pPr>
              <w:spacing w:line="240" w:lineRule="auto"/>
              <w:rPr>
                <w:rFonts w:ascii="Calibri" w:hAnsi="Calibri" w:cs="Calibri"/>
                <w:sz w:val="24"/>
                <w:szCs w:val="24"/>
              </w:rPr>
            </w:pPr>
            <w:r w:rsidRPr="00272774">
              <w:rPr>
                <w:rFonts w:ascii="Calibri" w:hAnsi="Calibri" w:cs="Calibri"/>
                <w:sz w:val="24"/>
                <w:szCs w:val="24"/>
              </w:rPr>
              <w:t xml:space="preserve">Natalie noted the indicators currently defined under the ‘Corresponding Indicators’ section (i.e., CCHS &amp; RRFSS) should be listed under the ‘Alternate Data Sources’ section, and that the citation for the Census needs to be revised per the Resource document. </w:t>
            </w:r>
          </w:p>
          <w:p w:rsidR="00F0242F" w:rsidRPr="00272774" w:rsidRDefault="00F0242F" w:rsidP="008B6B16">
            <w:pPr>
              <w:spacing w:line="240" w:lineRule="auto"/>
              <w:rPr>
                <w:rFonts w:ascii="Calibri" w:hAnsi="Calibri" w:cs="Calibri"/>
                <w:sz w:val="24"/>
                <w:szCs w:val="24"/>
              </w:rPr>
            </w:pPr>
            <w:r w:rsidRPr="00272774">
              <w:rPr>
                <w:rFonts w:ascii="Calibri" w:hAnsi="Calibri" w:cs="Calibri"/>
                <w:b/>
                <w:sz w:val="24"/>
                <w:szCs w:val="24"/>
              </w:rPr>
              <w:t xml:space="preserve">ACTION 16: </w:t>
            </w:r>
            <w:r w:rsidRPr="00272774">
              <w:rPr>
                <w:rFonts w:ascii="Calibri" w:hAnsi="Calibri" w:cs="Calibri"/>
                <w:sz w:val="24"/>
                <w:szCs w:val="24"/>
              </w:rPr>
              <w:t>Dinna to make changes.</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5.5</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Mother Tongue</w:t>
            </w:r>
          </w:p>
        </w:tc>
        <w:tc>
          <w:tcPr>
            <w:tcW w:w="6156" w:type="dxa"/>
            <w:tcBorders>
              <w:top w:val="single" w:sz="4" w:space="0" w:color="auto"/>
              <w:left w:val="single" w:sz="4" w:space="0" w:color="auto"/>
              <w:bottom w:val="single" w:sz="4" w:space="0" w:color="auto"/>
            </w:tcBorders>
          </w:tcPr>
          <w:p w:rsidR="00B02E03" w:rsidRPr="00272774" w:rsidRDefault="00F0242F" w:rsidP="008B6B16">
            <w:pPr>
              <w:spacing w:line="240" w:lineRule="auto"/>
              <w:rPr>
                <w:rFonts w:ascii="Calibri" w:hAnsi="Calibri" w:cs="Calibri"/>
                <w:sz w:val="24"/>
                <w:szCs w:val="24"/>
              </w:rPr>
            </w:pPr>
            <w:r w:rsidRPr="00272774">
              <w:rPr>
                <w:rFonts w:ascii="Calibri" w:hAnsi="Calibri" w:cs="Calibri"/>
                <w:sz w:val="24"/>
                <w:szCs w:val="24"/>
              </w:rPr>
              <w:t>Virginia noted the language in the indicator’s ‘Description’ section could be clearer.</w:t>
            </w:r>
          </w:p>
          <w:p w:rsidR="00F0242F" w:rsidRPr="00272774" w:rsidRDefault="00F0242F" w:rsidP="008B6B16">
            <w:pPr>
              <w:spacing w:line="240" w:lineRule="auto"/>
              <w:rPr>
                <w:rFonts w:ascii="Calibri" w:hAnsi="Calibri" w:cs="Calibri"/>
                <w:sz w:val="24"/>
                <w:szCs w:val="24"/>
              </w:rPr>
            </w:pPr>
            <w:r w:rsidRPr="00272774">
              <w:rPr>
                <w:rFonts w:ascii="Calibri" w:hAnsi="Calibri" w:cs="Calibri"/>
                <w:b/>
                <w:sz w:val="24"/>
                <w:szCs w:val="24"/>
              </w:rPr>
              <w:t xml:space="preserve">ACTION 17: </w:t>
            </w:r>
            <w:r w:rsidRPr="00272774">
              <w:rPr>
                <w:rFonts w:ascii="Calibri" w:hAnsi="Calibri" w:cs="Calibri"/>
                <w:sz w:val="24"/>
                <w:szCs w:val="24"/>
              </w:rPr>
              <w:t>Dinna to revise ‘Description’ section.</w:t>
            </w:r>
          </w:p>
          <w:p w:rsidR="00F0242F" w:rsidRPr="00272774" w:rsidRDefault="00F0242F" w:rsidP="008B6B16">
            <w:pPr>
              <w:spacing w:line="240" w:lineRule="auto"/>
              <w:rPr>
                <w:rFonts w:ascii="Calibri" w:hAnsi="Calibri" w:cs="Calibri"/>
                <w:sz w:val="24"/>
                <w:szCs w:val="24"/>
              </w:rPr>
            </w:pPr>
            <w:r w:rsidRPr="00272774">
              <w:rPr>
                <w:rFonts w:ascii="Calibri" w:hAnsi="Calibri" w:cs="Calibri"/>
                <w:sz w:val="24"/>
                <w:szCs w:val="24"/>
              </w:rPr>
              <w:t>Virginia inquired about the ‘Ontario Francophone Health Report (1999)’ (not the actual title) cited in the ‘References’ section.</w:t>
            </w:r>
          </w:p>
          <w:p w:rsidR="00F0242F" w:rsidRPr="00272774" w:rsidRDefault="00F0242F" w:rsidP="008B6B16">
            <w:pPr>
              <w:spacing w:line="240" w:lineRule="auto"/>
              <w:rPr>
                <w:rFonts w:ascii="Calibri" w:hAnsi="Calibri" w:cs="Calibri"/>
                <w:sz w:val="24"/>
                <w:szCs w:val="24"/>
              </w:rPr>
            </w:pPr>
            <w:r w:rsidRPr="00272774">
              <w:rPr>
                <w:rFonts w:ascii="Calibri" w:hAnsi="Calibri" w:cs="Calibri"/>
                <w:b/>
                <w:sz w:val="24"/>
                <w:szCs w:val="24"/>
              </w:rPr>
              <w:t xml:space="preserve">ACTION 18: </w:t>
            </w:r>
            <w:r w:rsidRPr="00272774">
              <w:rPr>
                <w:rFonts w:ascii="Calibri" w:hAnsi="Calibri" w:cs="Calibri"/>
                <w:sz w:val="24"/>
                <w:szCs w:val="24"/>
              </w:rPr>
              <w:t>Virginia to email Sudbury about getting the ‘Ontario Francophone Health Report (1999)’.</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lastRenderedPageBreak/>
              <w:t>5.6</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Income Inequality</w:t>
            </w:r>
          </w:p>
        </w:tc>
        <w:tc>
          <w:tcPr>
            <w:tcW w:w="6156" w:type="dxa"/>
            <w:tcBorders>
              <w:top w:val="single" w:sz="4" w:space="0" w:color="auto"/>
              <w:left w:val="single" w:sz="4" w:space="0" w:color="auto"/>
              <w:bottom w:val="single" w:sz="4" w:space="0" w:color="auto"/>
            </w:tcBorders>
          </w:tcPr>
          <w:p w:rsidR="00D03544" w:rsidRPr="00272774" w:rsidRDefault="00D03544" w:rsidP="008B6B16">
            <w:pPr>
              <w:spacing w:line="240" w:lineRule="auto"/>
              <w:rPr>
                <w:rFonts w:ascii="Calibri" w:hAnsi="Calibri" w:cs="Calibri"/>
              </w:rPr>
            </w:pPr>
            <w:r w:rsidRPr="00272774">
              <w:rPr>
                <w:rFonts w:ascii="Calibri" w:hAnsi="Calibri" w:cs="Calibri"/>
              </w:rPr>
              <w:t xml:space="preserve">Bill noted the income inequality document is archived on Statistics Canada website under 2006 Special Tabulations and is </w:t>
            </w:r>
            <w:r w:rsidR="00272774" w:rsidRPr="00272774">
              <w:rPr>
                <w:rFonts w:ascii="Calibri" w:hAnsi="Calibri" w:cs="Calibri"/>
              </w:rPr>
              <w:t>called ‘Median</w:t>
            </w:r>
            <w:r w:rsidRPr="00272774">
              <w:rPr>
                <w:rFonts w:ascii="Calibri" w:hAnsi="Calibri" w:cs="Calibri"/>
              </w:rPr>
              <w:t xml:space="preserve"> share of income’.</w:t>
            </w:r>
          </w:p>
          <w:p w:rsidR="00D03544" w:rsidRPr="00272774" w:rsidRDefault="00D03544" w:rsidP="008B6B16">
            <w:pPr>
              <w:spacing w:line="240" w:lineRule="auto"/>
              <w:rPr>
                <w:rFonts w:ascii="Calibri" w:hAnsi="Calibri" w:cs="Calibri"/>
              </w:rPr>
            </w:pPr>
            <w:r w:rsidRPr="00272774">
              <w:rPr>
                <w:rFonts w:ascii="Calibri" w:hAnsi="Calibri" w:cs="Calibri"/>
              </w:rPr>
              <w:t xml:space="preserve">Currently, Statistics Canada has no official definition of income inequality. Various indicators could include the GINI </w:t>
            </w:r>
            <w:proofErr w:type="spellStart"/>
            <w:r w:rsidRPr="00272774">
              <w:rPr>
                <w:rFonts w:ascii="Calibri" w:hAnsi="Calibri" w:cs="Calibri"/>
              </w:rPr>
              <w:t>coefficitient</w:t>
            </w:r>
            <w:proofErr w:type="spellEnd"/>
            <w:r w:rsidRPr="00272774">
              <w:rPr>
                <w:rFonts w:ascii="Calibri" w:hAnsi="Calibri" w:cs="Calibri"/>
              </w:rPr>
              <w:t>, SLID definition, share of income by quintile, and the 90/10.</w:t>
            </w:r>
          </w:p>
          <w:p w:rsidR="007708C4" w:rsidRPr="00272774" w:rsidRDefault="00D03544" w:rsidP="008B6B16">
            <w:pPr>
              <w:spacing w:line="240" w:lineRule="auto"/>
              <w:rPr>
                <w:rFonts w:ascii="Calibri" w:hAnsi="Calibri" w:cs="Calibri"/>
              </w:rPr>
            </w:pPr>
            <w:r w:rsidRPr="00272774">
              <w:rPr>
                <w:rFonts w:ascii="Calibri" w:hAnsi="Calibri" w:cs="Calibri"/>
                <w:b/>
              </w:rPr>
              <w:t xml:space="preserve">ACTION 19: </w:t>
            </w:r>
            <w:r w:rsidRPr="00272774">
              <w:rPr>
                <w:rFonts w:ascii="Calibri" w:hAnsi="Calibri" w:cs="Calibri"/>
              </w:rPr>
              <w:t xml:space="preserve">Luanne to change ‘Income Inequality’ to ‘Median Share of Income’, </w:t>
            </w:r>
            <w:proofErr w:type="gramStart"/>
            <w:r w:rsidRPr="00272774">
              <w:rPr>
                <w:rFonts w:ascii="Calibri" w:hAnsi="Calibri" w:cs="Calibri"/>
              </w:rPr>
              <w:t>maintain</w:t>
            </w:r>
            <w:proofErr w:type="gramEnd"/>
            <w:r w:rsidRPr="00272774">
              <w:rPr>
                <w:rFonts w:ascii="Calibri" w:hAnsi="Calibri" w:cs="Calibri"/>
              </w:rPr>
              <w:t xml:space="preserve"> the previous description, and reference the GINI coefficient.</w:t>
            </w:r>
          </w:p>
          <w:p w:rsidR="00D03544" w:rsidRPr="00272774" w:rsidRDefault="007708C4" w:rsidP="008B6B16">
            <w:pPr>
              <w:spacing w:line="240" w:lineRule="auto"/>
              <w:rPr>
                <w:rFonts w:ascii="Calibri" w:hAnsi="Calibri" w:cs="Calibri"/>
              </w:rPr>
            </w:pPr>
            <w:r w:rsidRPr="00272774">
              <w:rPr>
                <w:rFonts w:ascii="Calibri" w:hAnsi="Calibri" w:cs="Calibri"/>
                <w:b/>
              </w:rPr>
              <w:t xml:space="preserve">ACTION 20: </w:t>
            </w:r>
            <w:r w:rsidRPr="00272774">
              <w:rPr>
                <w:rFonts w:ascii="Calibri" w:hAnsi="Calibri" w:cs="Calibri"/>
              </w:rPr>
              <w:t>Luanne to take out reference to Ontario marginalization index and rename the ‘Cross-reference to other sections’ section to ‘Cross-reference to other indicators’</w:t>
            </w:r>
          </w:p>
          <w:p w:rsidR="00B02E03" w:rsidRPr="00272774" w:rsidRDefault="007708C4" w:rsidP="008B6B16">
            <w:pPr>
              <w:spacing w:line="240" w:lineRule="auto"/>
              <w:rPr>
                <w:rFonts w:ascii="Calibri" w:hAnsi="Calibri" w:cs="Calibri"/>
              </w:rPr>
            </w:pPr>
            <w:r w:rsidRPr="00272774">
              <w:rPr>
                <w:rFonts w:ascii="Calibri" w:hAnsi="Calibri" w:cs="Calibri"/>
              </w:rPr>
              <w:t>Bill noted the ‘median share of income’ is already calculated. Discussion whether to include the equation to understand what the measure represents or to use for calculation if the measure is not included in the 2011 NHS. Consensus to keep the equation and description of the measure in the document.</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5.7</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Low Income Rate</w:t>
            </w:r>
          </w:p>
        </w:tc>
        <w:tc>
          <w:tcPr>
            <w:tcW w:w="6156" w:type="dxa"/>
            <w:tcBorders>
              <w:top w:val="single" w:sz="4" w:space="0" w:color="auto"/>
              <w:left w:val="single" w:sz="4" w:space="0" w:color="auto"/>
              <w:bottom w:val="single" w:sz="4" w:space="0" w:color="auto"/>
            </w:tcBorders>
          </w:tcPr>
          <w:p w:rsidR="00B02E03" w:rsidRPr="00272774" w:rsidRDefault="007708C4" w:rsidP="008B6B16">
            <w:pPr>
              <w:spacing w:line="240" w:lineRule="auto"/>
              <w:rPr>
                <w:rFonts w:ascii="Calibri" w:hAnsi="Calibri" w:cs="Calibri"/>
                <w:sz w:val="24"/>
                <w:szCs w:val="24"/>
              </w:rPr>
            </w:pPr>
            <w:r w:rsidRPr="00272774">
              <w:rPr>
                <w:rFonts w:ascii="Calibri" w:hAnsi="Calibri" w:cs="Calibri"/>
                <w:sz w:val="24"/>
                <w:szCs w:val="24"/>
              </w:rPr>
              <w:t>Discussion whether to eliminate indicator calculations for each type of family.</w:t>
            </w:r>
          </w:p>
          <w:p w:rsidR="007708C4" w:rsidRPr="00272774" w:rsidRDefault="007708C4" w:rsidP="008B6B16">
            <w:pPr>
              <w:spacing w:line="240" w:lineRule="auto"/>
              <w:rPr>
                <w:rFonts w:ascii="Calibri" w:hAnsi="Calibri" w:cs="Calibri"/>
                <w:sz w:val="24"/>
                <w:szCs w:val="24"/>
              </w:rPr>
            </w:pPr>
            <w:r w:rsidRPr="00272774">
              <w:rPr>
                <w:rFonts w:ascii="Calibri" w:hAnsi="Calibri" w:cs="Calibri"/>
                <w:b/>
                <w:sz w:val="24"/>
                <w:szCs w:val="24"/>
              </w:rPr>
              <w:t xml:space="preserve">ACTION 21: </w:t>
            </w:r>
            <w:r w:rsidRPr="00272774">
              <w:rPr>
                <w:rFonts w:ascii="Calibri" w:hAnsi="Calibri" w:cs="Calibri"/>
                <w:sz w:val="24"/>
                <w:szCs w:val="24"/>
              </w:rPr>
              <w:t xml:space="preserve">Luanne to include each type of family in the ‘Basic Categories’ section and eliminate </w:t>
            </w:r>
            <w:r w:rsidR="008B6B16" w:rsidRPr="00272774">
              <w:rPr>
                <w:rFonts w:ascii="Calibri" w:hAnsi="Calibri" w:cs="Calibri"/>
                <w:sz w:val="24"/>
                <w:szCs w:val="24"/>
              </w:rPr>
              <w:t>variants in ‘Method of Calculation’ section.</w:t>
            </w:r>
          </w:p>
          <w:p w:rsidR="008B6B16" w:rsidRPr="00272774" w:rsidRDefault="008B6B16" w:rsidP="008B6B16">
            <w:pPr>
              <w:spacing w:line="240" w:lineRule="auto"/>
              <w:rPr>
                <w:rFonts w:ascii="Calibri" w:hAnsi="Calibri" w:cs="Calibri"/>
                <w:sz w:val="24"/>
                <w:szCs w:val="24"/>
              </w:rPr>
            </w:pPr>
            <w:r w:rsidRPr="00272774">
              <w:rPr>
                <w:rFonts w:ascii="Calibri" w:hAnsi="Calibri" w:cs="Calibri"/>
                <w:sz w:val="24"/>
                <w:szCs w:val="24"/>
              </w:rPr>
              <w:t>Virginia questioned whether LICO, LIM an</w:t>
            </w:r>
            <w:r w:rsidR="00272774" w:rsidRPr="00272774">
              <w:rPr>
                <w:rFonts w:ascii="Calibri" w:hAnsi="Calibri" w:cs="Calibri"/>
                <w:sz w:val="24"/>
                <w:szCs w:val="24"/>
              </w:rPr>
              <w:t>d BMB were really complementary.</w:t>
            </w:r>
            <w:r w:rsidRPr="00272774">
              <w:rPr>
                <w:rFonts w:ascii="Calibri" w:hAnsi="Calibri" w:cs="Calibri"/>
                <w:sz w:val="24"/>
                <w:szCs w:val="24"/>
              </w:rPr>
              <w:t xml:space="preserve"> Their strengths and limitations could adapted from the newly issued ‘Low Income in Canada – A Multiline and Multi-index perspective’ produced by Statistics Canada. Additional suggestions included updating the commentary in the ‘Description’ section and leave the discussion in the ‘Indicator Comments’.</w:t>
            </w:r>
          </w:p>
          <w:p w:rsidR="008B6B16" w:rsidRPr="00272774" w:rsidRDefault="008B6B16" w:rsidP="008B6B16">
            <w:pPr>
              <w:spacing w:line="240" w:lineRule="auto"/>
              <w:rPr>
                <w:rFonts w:ascii="Calibri" w:hAnsi="Calibri" w:cs="Calibri"/>
                <w:sz w:val="24"/>
                <w:szCs w:val="24"/>
              </w:rPr>
            </w:pPr>
            <w:r w:rsidRPr="00272774">
              <w:rPr>
                <w:rFonts w:ascii="Calibri" w:hAnsi="Calibri" w:cs="Calibri"/>
                <w:sz w:val="24"/>
                <w:szCs w:val="24"/>
              </w:rPr>
              <w:t>It was noted that the ‘Low Income Gap Ratio’ is only available at the provincial level and not at the PHU level.</w:t>
            </w:r>
          </w:p>
          <w:p w:rsidR="008B6B16" w:rsidRPr="00272774" w:rsidRDefault="008B6B16" w:rsidP="008B6B16">
            <w:pPr>
              <w:spacing w:line="240" w:lineRule="auto"/>
              <w:rPr>
                <w:rFonts w:ascii="Calibri" w:hAnsi="Calibri" w:cs="Calibri"/>
                <w:sz w:val="24"/>
                <w:szCs w:val="24"/>
              </w:rPr>
            </w:pPr>
            <w:r w:rsidRPr="00272774">
              <w:rPr>
                <w:rFonts w:ascii="Calibri" w:hAnsi="Calibri" w:cs="Calibri"/>
                <w:b/>
                <w:sz w:val="24"/>
                <w:szCs w:val="24"/>
              </w:rPr>
              <w:t xml:space="preserve">ACTION 22: </w:t>
            </w:r>
            <w:r w:rsidRPr="00272774">
              <w:rPr>
                <w:rFonts w:ascii="Calibri" w:hAnsi="Calibri" w:cs="Calibri"/>
                <w:sz w:val="24"/>
                <w:szCs w:val="24"/>
              </w:rPr>
              <w:t>Luanne to eliminate the ‘Low Income Gap Ratio’</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5.8</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Indicator Progress</w:t>
            </w:r>
          </w:p>
        </w:tc>
        <w:tc>
          <w:tcPr>
            <w:tcW w:w="6156" w:type="dxa"/>
            <w:tcBorders>
              <w:top w:val="single" w:sz="4" w:space="0" w:color="auto"/>
              <w:left w:val="single" w:sz="4" w:space="0" w:color="auto"/>
              <w:bottom w:val="single" w:sz="4" w:space="0" w:color="auto"/>
            </w:tcBorders>
          </w:tcPr>
          <w:p w:rsidR="008B6B16" w:rsidRPr="00272774" w:rsidRDefault="008B6B16" w:rsidP="008B6B16">
            <w:pPr>
              <w:rPr>
                <w:rFonts w:ascii="Calibri" w:hAnsi="Calibri" w:cs="Calibri"/>
              </w:rPr>
            </w:pPr>
            <w:r w:rsidRPr="00272774">
              <w:rPr>
                <w:rFonts w:ascii="Calibri" w:hAnsi="Calibri" w:cs="Calibri"/>
                <w:b/>
                <w:u w:val="single"/>
              </w:rPr>
              <w:t>Indicators to Be Retired</w:t>
            </w:r>
            <w:r w:rsidRPr="00272774">
              <w:rPr>
                <w:rFonts w:ascii="Calibri" w:hAnsi="Calibri" w:cs="Calibri"/>
                <w:b/>
                <w:u w:val="single"/>
              </w:rPr>
              <w:br/>
            </w:r>
            <w:r w:rsidRPr="00272774">
              <w:rPr>
                <w:rFonts w:ascii="Calibri" w:hAnsi="Calibri" w:cs="Calibri"/>
              </w:rPr>
              <w:t xml:space="preserve">Unemployment Rate &amp; </w:t>
            </w:r>
            <w:proofErr w:type="spellStart"/>
            <w:r w:rsidRPr="00272774">
              <w:rPr>
                <w:rFonts w:ascii="Calibri" w:hAnsi="Calibri" w:cs="Calibri"/>
              </w:rPr>
              <w:t>Labour</w:t>
            </w:r>
            <w:proofErr w:type="spellEnd"/>
            <w:r w:rsidRPr="00272774">
              <w:rPr>
                <w:rFonts w:ascii="Calibri" w:hAnsi="Calibri" w:cs="Calibri"/>
              </w:rPr>
              <w:t xml:space="preserve"> Force Participation (now combined)</w:t>
            </w:r>
            <w:r w:rsidRPr="00272774">
              <w:rPr>
                <w:rFonts w:ascii="Calibri" w:hAnsi="Calibri" w:cs="Calibri"/>
              </w:rPr>
              <w:br/>
            </w:r>
            <w:r w:rsidRPr="00272774">
              <w:rPr>
                <w:rFonts w:ascii="Calibri" w:hAnsi="Calibri" w:cs="Calibri"/>
              </w:rPr>
              <w:lastRenderedPageBreak/>
              <w:t>Crime Rate (Social Environment)</w:t>
            </w:r>
          </w:p>
          <w:p w:rsidR="008B6B16" w:rsidRPr="00272774" w:rsidRDefault="008B6B16" w:rsidP="008B6B16">
            <w:pPr>
              <w:rPr>
                <w:rFonts w:ascii="Calibri" w:hAnsi="Calibri" w:cs="Calibri"/>
              </w:rPr>
            </w:pPr>
            <w:r w:rsidRPr="00272774">
              <w:rPr>
                <w:rFonts w:ascii="Calibri" w:hAnsi="Calibri" w:cs="Calibri"/>
                <w:b/>
                <w:u w:val="single"/>
              </w:rPr>
              <w:t>Completed Indicators</w:t>
            </w:r>
            <w:r w:rsidRPr="00272774">
              <w:rPr>
                <w:rFonts w:ascii="Calibri" w:hAnsi="Calibri" w:cs="Calibri"/>
                <w:b/>
                <w:u w:val="single"/>
              </w:rPr>
              <w:br/>
            </w:r>
            <w:r w:rsidRPr="00272774">
              <w:rPr>
                <w:rFonts w:ascii="Calibri" w:hAnsi="Calibri" w:cs="Calibri"/>
              </w:rPr>
              <w:t>Population by Age and Sex (Population)</w:t>
            </w:r>
            <w:r w:rsidRPr="00272774">
              <w:rPr>
                <w:rFonts w:ascii="Calibri" w:hAnsi="Calibri" w:cs="Calibri"/>
              </w:rPr>
              <w:br/>
              <w:t>Population Growth (Population)</w:t>
            </w:r>
            <w:r w:rsidRPr="00272774">
              <w:rPr>
                <w:rFonts w:ascii="Calibri" w:hAnsi="Calibri" w:cs="Calibri"/>
              </w:rPr>
              <w:br/>
              <w:t>Projected Population Growth (Population)</w:t>
            </w:r>
            <w:r w:rsidRPr="00272774">
              <w:rPr>
                <w:rFonts w:ascii="Calibri" w:hAnsi="Calibri" w:cs="Calibri"/>
              </w:rPr>
              <w:br/>
              <w:t>Dependency Ratios (Population)</w:t>
            </w:r>
            <w:r w:rsidRPr="00272774">
              <w:rPr>
                <w:rFonts w:ascii="Calibri" w:hAnsi="Calibri" w:cs="Calibri"/>
              </w:rPr>
              <w:br/>
            </w:r>
            <w:proofErr w:type="spellStart"/>
            <w:r w:rsidRPr="00272774">
              <w:rPr>
                <w:rFonts w:ascii="Calibri" w:hAnsi="Calibri" w:cs="Calibri"/>
              </w:rPr>
              <w:t>Labour</w:t>
            </w:r>
            <w:proofErr w:type="spellEnd"/>
            <w:r w:rsidRPr="00272774">
              <w:rPr>
                <w:rFonts w:ascii="Calibri" w:hAnsi="Calibri" w:cs="Calibri"/>
              </w:rPr>
              <w:t xml:space="preserve"> Force Indicators (Social Environment)</w:t>
            </w:r>
            <w:r w:rsidRPr="00272774">
              <w:rPr>
                <w:rFonts w:ascii="Calibri" w:hAnsi="Calibri" w:cs="Calibri"/>
              </w:rPr>
              <w:br/>
              <w:t>Housing Affordability (Social Environment)</w:t>
            </w:r>
          </w:p>
          <w:p w:rsidR="008B6B16" w:rsidRPr="00272774" w:rsidRDefault="008B6B16" w:rsidP="008B6B16">
            <w:pPr>
              <w:rPr>
                <w:rFonts w:ascii="Calibri" w:hAnsi="Calibri" w:cs="Calibri"/>
                <w:b/>
              </w:rPr>
            </w:pPr>
            <w:r w:rsidRPr="00272774">
              <w:rPr>
                <w:rFonts w:ascii="Calibri" w:hAnsi="Calibri" w:cs="Calibri"/>
                <w:b/>
              </w:rPr>
              <w:t>In Progress—Not Yet Presented for Internal Review</w:t>
            </w:r>
            <w:r w:rsidRPr="00272774">
              <w:rPr>
                <w:rFonts w:ascii="Calibri" w:hAnsi="Calibri" w:cs="Calibri"/>
                <w:b/>
              </w:rPr>
              <w:br/>
            </w:r>
            <w:r w:rsidRPr="00272774">
              <w:rPr>
                <w:rFonts w:ascii="Calibri" w:hAnsi="Calibri" w:cs="Calibri"/>
              </w:rPr>
              <w:t xml:space="preserve">Urban and Rural Population (Population): </w:t>
            </w:r>
            <w:r w:rsidRPr="00272774">
              <w:rPr>
                <w:rFonts w:ascii="Calibri" w:hAnsi="Calibri" w:cs="Calibri"/>
                <w:b/>
              </w:rPr>
              <w:t>Cam</w:t>
            </w:r>
            <w:r w:rsidRPr="00272774">
              <w:rPr>
                <w:rFonts w:ascii="Calibri" w:hAnsi="Calibri" w:cs="Calibri"/>
                <w:b/>
              </w:rPr>
              <w:br/>
            </w:r>
            <w:r w:rsidRPr="00272774">
              <w:rPr>
                <w:rFonts w:ascii="Calibri" w:hAnsi="Calibri" w:cs="Calibri"/>
              </w:rPr>
              <w:t xml:space="preserve">Immigrant Population (Population): </w:t>
            </w:r>
            <w:r w:rsidRPr="00272774">
              <w:rPr>
                <w:rFonts w:ascii="Calibri" w:hAnsi="Calibri" w:cs="Calibri"/>
                <w:b/>
              </w:rPr>
              <w:t>Cam</w:t>
            </w:r>
            <w:r w:rsidRPr="00272774">
              <w:rPr>
                <w:rFonts w:ascii="Calibri" w:hAnsi="Calibri" w:cs="Calibri"/>
                <w:b/>
              </w:rPr>
              <w:br/>
            </w:r>
            <w:r w:rsidRPr="00272774">
              <w:rPr>
                <w:rFonts w:ascii="Calibri" w:hAnsi="Calibri" w:cs="Calibri"/>
              </w:rPr>
              <w:t xml:space="preserve">Percent Who Cannot Speak English or French (Population): </w:t>
            </w:r>
            <w:r w:rsidRPr="00272774">
              <w:rPr>
                <w:rFonts w:ascii="Calibri" w:hAnsi="Calibri" w:cs="Calibri"/>
                <w:b/>
              </w:rPr>
              <w:t>Cam</w:t>
            </w:r>
          </w:p>
          <w:p w:rsidR="008B6B16" w:rsidRPr="00272774" w:rsidRDefault="008B6B16" w:rsidP="008B6B16">
            <w:pPr>
              <w:rPr>
                <w:rFonts w:ascii="Calibri" w:hAnsi="Calibri" w:cs="Calibri"/>
                <w:b/>
              </w:rPr>
            </w:pPr>
            <w:r w:rsidRPr="00272774">
              <w:rPr>
                <w:rFonts w:ascii="Calibri" w:hAnsi="Calibri" w:cs="Calibri"/>
                <w:b/>
              </w:rPr>
              <w:t>Presented for Internal Review, Feedback Not Received</w:t>
            </w:r>
            <w:r w:rsidRPr="00272774">
              <w:rPr>
                <w:rFonts w:ascii="Calibri" w:hAnsi="Calibri" w:cs="Calibri"/>
                <w:b/>
              </w:rPr>
              <w:br/>
            </w:r>
            <w:r w:rsidRPr="00272774">
              <w:rPr>
                <w:rFonts w:ascii="Calibri" w:hAnsi="Calibri" w:cs="Calibri"/>
              </w:rPr>
              <w:t xml:space="preserve">Aboriginal Population (Population): </w:t>
            </w:r>
            <w:r w:rsidRPr="00272774">
              <w:rPr>
                <w:rFonts w:ascii="Calibri" w:hAnsi="Calibri" w:cs="Calibri"/>
                <w:b/>
              </w:rPr>
              <w:t>Dinna</w:t>
            </w:r>
            <w:r w:rsidRPr="00272774">
              <w:rPr>
                <w:rFonts w:ascii="Calibri" w:hAnsi="Calibri" w:cs="Calibri"/>
              </w:rPr>
              <w:t xml:space="preserve"> </w:t>
            </w:r>
            <w:r w:rsidRPr="00272774">
              <w:rPr>
                <w:rFonts w:ascii="Calibri" w:hAnsi="Calibri" w:cs="Calibri"/>
              </w:rPr>
              <w:br/>
              <w:t xml:space="preserve">Low Income Rate (Social Environment): </w:t>
            </w:r>
            <w:r w:rsidRPr="00272774">
              <w:rPr>
                <w:rFonts w:ascii="Calibri" w:hAnsi="Calibri" w:cs="Calibri"/>
                <w:b/>
              </w:rPr>
              <w:t>Luanne</w:t>
            </w:r>
            <w:r w:rsidRPr="00272774">
              <w:rPr>
                <w:rFonts w:ascii="Calibri" w:hAnsi="Calibri" w:cs="Calibri"/>
                <w:b/>
              </w:rPr>
              <w:br/>
            </w:r>
            <w:r w:rsidRPr="00272774">
              <w:rPr>
                <w:rFonts w:ascii="Calibri" w:hAnsi="Calibri" w:cs="Calibri"/>
              </w:rPr>
              <w:t xml:space="preserve">Income Inequality (Social Environment): </w:t>
            </w:r>
            <w:r w:rsidRPr="00272774">
              <w:rPr>
                <w:rFonts w:ascii="Calibri" w:hAnsi="Calibri" w:cs="Calibri"/>
                <w:b/>
              </w:rPr>
              <w:t>Luanne</w:t>
            </w:r>
            <w:r w:rsidRPr="00272774">
              <w:rPr>
                <w:rFonts w:ascii="Calibri" w:hAnsi="Calibri" w:cs="Calibri"/>
              </w:rPr>
              <w:t xml:space="preserve"> </w:t>
            </w:r>
            <w:r w:rsidRPr="00272774">
              <w:rPr>
                <w:rFonts w:ascii="Calibri" w:hAnsi="Calibri" w:cs="Calibri"/>
              </w:rPr>
              <w:br/>
              <w:t xml:space="preserve">Living Arrangements for Seniors (Social Environment): </w:t>
            </w:r>
            <w:r w:rsidRPr="00272774">
              <w:rPr>
                <w:rFonts w:ascii="Calibri" w:hAnsi="Calibri" w:cs="Calibri"/>
                <w:b/>
              </w:rPr>
              <w:t>Dinna</w:t>
            </w:r>
            <w:r w:rsidRPr="00272774">
              <w:rPr>
                <w:rFonts w:ascii="Calibri" w:hAnsi="Calibri" w:cs="Calibri"/>
              </w:rPr>
              <w:t xml:space="preserve"> </w:t>
            </w:r>
            <w:r w:rsidRPr="00272774">
              <w:rPr>
                <w:rFonts w:ascii="Calibri" w:hAnsi="Calibri" w:cs="Calibri"/>
              </w:rPr>
              <w:br/>
              <w:t xml:space="preserve">Mother Tongue (Population): </w:t>
            </w:r>
            <w:r w:rsidRPr="00272774">
              <w:rPr>
                <w:rFonts w:ascii="Calibri" w:hAnsi="Calibri" w:cs="Calibri"/>
                <w:b/>
              </w:rPr>
              <w:t>Dinna</w:t>
            </w:r>
          </w:p>
          <w:p w:rsidR="008B6B16" w:rsidRPr="00272774" w:rsidRDefault="008B6B16" w:rsidP="008B6B16">
            <w:pPr>
              <w:rPr>
                <w:rFonts w:ascii="Calibri" w:hAnsi="Calibri" w:cs="Calibri"/>
                <w:b/>
              </w:rPr>
            </w:pPr>
            <w:r w:rsidRPr="00272774">
              <w:rPr>
                <w:rFonts w:ascii="Calibri" w:hAnsi="Calibri" w:cs="Calibri"/>
                <w:b/>
              </w:rPr>
              <w:t>In Progress—Not Yet Externally Reviewed, Requires Posting</w:t>
            </w:r>
            <w:r w:rsidRPr="00272774">
              <w:rPr>
                <w:rFonts w:ascii="Calibri" w:hAnsi="Calibri" w:cs="Calibri"/>
                <w:b/>
              </w:rPr>
              <w:br/>
            </w:r>
            <w:r w:rsidRPr="00272774">
              <w:rPr>
                <w:rFonts w:ascii="Calibri" w:hAnsi="Calibri" w:cs="Calibri"/>
              </w:rPr>
              <w:t xml:space="preserve">Commuting Population (Social Environment): </w:t>
            </w:r>
            <w:r w:rsidRPr="00272774">
              <w:rPr>
                <w:rFonts w:ascii="Calibri" w:hAnsi="Calibri" w:cs="Calibri"/>
                <w:b/>
              </w:rPr>
              <w:t>Cam</w:t>
            </w:r>
          </w:p>
          <w:p w:rsidR="008B6B16" w:rsidRPr="00272774" w:rsidRDefault="008B6B16" w:rsidP="008B6B16">
            <w:pPr>
              <w:rPr>
                <w:rFonts w:ascii="Calibri" w:hAnsi="Calibri" w:cs="Calibri"/>
                <w:b/>
              </w:rPr>
            </w:pPr>
            <w:r w:rsidRPr="00272774">
              <w:rPr>
                <w:rFonts w:ascii="Calibri" w:hAnsi="Calibri" w:cs="Calibri"/>
                <w:b/>
              </w:rPr>
              <w:t>In Progress—Not Yet Externally Reviewed, But IS Posted</w:t>
            </w:r>
            <w:r w:rsidRPr="00272774">
              <w:rPr>
                <w:rFonts w:ascii="Calibri" w:hAnsi="Calibri" w:cs="Calibri"/>
                <w:b/>
              </w:rPr>
              <w:br/>
            </w:r>
            <w:r w:rsidRPr="00272774">
              <w:rPr>
                <w:rFonts w:ascii="Calibri" w:hAnsi="Calibri" w:cs="Calibri"/>
              </w:rPr>
              <w:t xml:space="preserve">Home Language (Population): </w:t>
            </w:r>
            <w:r w:rsidRPr="00272774">
              <w:rPr>
                <w:rFonts w:ascii="Calibri" w:hAnsi="Calibri" w:cs="Calibri"/>
                <w:b/>
              </w:rPr>
              <w:t>Bill</w:t>
            </w:r>
            <w:r w:rsidRPr="00272774">
              <w:rPr>
                <w:rFonts w:ascii="Calibri" w:hAnsi="Calibri" w:cs="Calibri"/>
                <w:b/>
              </w:rPr>
              <w:br/>
            </w:r>
            <w:r w:rsidRPr="00272774">
              <w:rPr>
                <w:rFonts w:ascii="Calibri" w:hAnsi="Calibri" w:cs="Calibri"/>
              </w:rPr>
              <w:t xml:space="preserve">Lone-Parent Families (Social Environment): </w:t>
            </w:r>
            <w:r w:rsidRPr="00272774">
              <w:rPr>
                <w:rFonts w:ascii="Calibri" w:hAnsi="Calibri" w:cs="Calibri"/>
                <w:b/>
              </w:rPr>
              <w:t>Bill</w:t>
            </w:r>
            <w:r w:rsidRPr="00272774">
              <w:rPr>
                <w:rFonts w:ascii="Calibri" w:hAnsi="Calibri" w:cs="Calibri"/>
                <w:b/>
              </w:rPr>
              <w:br/>
            </w:r>
            <w:r w:rsidRPr="00272774">
              <w:rPr>
                <w:rFonts w:ascii="Calibri" w:hAnsi="Calibri" w:cs="Calibri"/>
              </w:rPr>
              <w:t xml:space="preserve">Education Level (Social Environment): </w:t>
            </w:r>
            <w:r w:rsidRPr="00272774">
              <w:rPr>
                <w:rFonts w:ascii="Calibri" w:hAnsi="Calibri" w:cs="Calibri"/>
                <w:b/>
              </w:rPr>
              <w:t>Virginia</w:t>
            </w:r>
          </w:p>
          <w:p w:rsidR="008B6B16" w:rsidRPr="00272774" w:rsidRDefault="008B6B16" w:rsidP="008B6B16">
            <w:pPr>
              <w:rPr>
                <w:rFonts w:ascii="Calibri" w:hAnsi="Calibri" w:cs="Calibri"/>
                <w:b/>
              </w:rPr>
            </w:pPr>
            <w:r w:rsidRPr="00272774">
              <w:rPr>
                <w:rFonts w:ascii="Calibri" w:hAnsi="Calibri" w:cs="Calibri"/>
                <w:b/>
              </w:rPr>
              <w:t>In Progress—Externally Reviewed, Not Yet Finalized</w:t>
            </w:r>
            <w:r w:rsidRPr="00272774">
              <w:rPr>
                <w:rFonts w:ascii="Calibri" w:hAnsi="Calibri" w:cs="Calibri"/>
              </w:rPr>
              <w:t xml:space="preserve"> Ethnic/Cultural Origin (Population): </w:t>
            </w:r>
            <w:r w:rsidRPr="00272774">
              <w:rPr>
                <w:rFonts w:ascii="Calibri" w:hAnsi="Calibri" w:cs="Calibri"/>
                <w:b/>
              </w:rPr>
              <w:t>Cam</w:t>
            </w:r>
          </w:p>
          <w:p w:rsidR="008B6B16" w:rsidRPr="00272774" w:rsidRDefault="008B6B16" w:rsidP="008B6B16">
            <w:pPr>
              <w:rPr>
                <w:rFonts w:ascii="Calibri" w:hAnsi="Calibri" w:cs="Calibri"/>
              </w:rPr>
            </w:pPr>
            <w:r w:rsidRPr="00272774">
              <w:rPr>
                <w:rFonts w:ascii="Calibri" w:hAnsi="Calibri" w:cs="Calibri"/>
              </w:rPr>
              <w:t>Natalie noted the authors for the previous versions of the   ‘Home Language’ and ‘Lone Parent Families’ indicators were not written on each document.  If the author(s) of the previous versions is not known, the person who revised the indicator is the lead author.</w:t>
            </w:r>
          </w:p>
          <w:p w:rsidR="008B6B16" w:rsidRPr="00272774" w:rsidRDefault="00272774" w:rsidP="008B6B16">
            <w:pPr>
              <w:rPr>
                <w:rFonts w:ascii="Calibri" w:hAnsi="Calibri" w:cs="Calibri"/>
              </w:rPr>
            </w:pPr>
            <w:r w:rsidRPr="00272774">
              <w:rPr>
                <w:rFonts w:ascii="Calibri" w:hAnsi="Calibri" w:cs="Calibri"/>
                <w:b/>
              </w:rPr>
              <w:t xml:space="preserve">ACTION 23: </w:t>
            </w:r>
            <w:r w:rsidRPr="00272774">
              <w:rPr>
                <w:rFonts w:ascii="Calibri" w:hAnsi="Calibri" w:cs="Calibri"/>
              </w:rPr>
              <w:t>Bill to add his name as the Lead Author.</w:t>
            </w:r>
          </w:p>
          <w:p w:rsidR="00B02E03" w:rsidRPr="00272774" w:rsidRDefault="00272774" w:rsidP="008B6B16">
            <w:pPr>
              <w:rPr>
                <w:rFonts w:ascii="Calibri" w:hAnsi="Calibri" w:cs="Calibri"/>
                <w:sz w:val="24"/>
                <w:szCs w:val="24"/>
              </w:rPr>
            </w:pPr>
            <w:r w:rsidRPr="00272774">
              <w:rPr>
                <w:rFonts w:ascii="Calibri" w:hAnsi="Calibri" w:cs="Calibri"/>
                <w:b/>
              </w:rPr>
              <w:t>ACTION 24</w:t>
            </w:r>
            <w:r w:rsidR="008B6B16" w:rsidRPr="00272774">
              <w:rPr>
                <w:rFonts w:ascii="Calibri" w:hAnsi="Calibri" w:cs="Calibri"/>
                <w:b/>
              </w:rPr>
              <w:t xml:space="preserve">: </w:t>
            </w:r>
            <w:r w:rsidR="008B6B16" w:rsidRPr="00272774">
              <w:rPr>
                <w:rFonts w:ascii="Calibri" w:hAnsi="Calibri" w:cs="Calibri"/>
              </w:rPr>
              <w:t xml:space="preserve">Natalie to contact Lee Sieswerda to remove the old versions of the indicators from the website and repost the new </w:t>
            </w:r>
            <w:r w:rsidR="008B6B16" w:rsidRPr="00272774">
              <w:rPr>
                <w:rFonts w:ascii="Calibri" w:hAnsi="Calibri" w:cs="Calibri"/>
              </w:rPr>
              <w:lastRenderedPageBreak/>
              <w:t>final versions.</w:t>
            </w:r>
            <w:r w:rsidR="0050334C">
              <w:rPr>
                <w:rFonts w:ascii="Calibri" w:hAnsi="Calibri" w:cs="Calibri"/>
              </w:rPr>
              <w:t xml:space="preserve"> Revised: Ginny to do this.</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b/>
                <w:sz w:val="24"/>
                <w:szCs w:val="24"/>
              </w:rPr>
            </w:pPr>
            <w:r w:rsidRPr="00B02E03">
              <w:rPr>
                <w:rFonts w:ascii="Calibri" w:hAnsi="Calibri" w:cs="Calibri"/>
                <w:b/>
                <w:sz w:val="24"/>
                <w:szCs w:val="24"/>
              </w:rPr>
              <w:lastRenderedPageBreak/>
              <w:t>6.0</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b/>
                <w:sz w:val="24"/>
                <w:szCs w:val="24"/>
              </w:rPr>
            </w:pPr>
            <w:r w:rsidRPr="00B02E03">
              <w:rPr>
                <w:rFonts w:ascii="Calibri" w:hAnsi="Calibri" w:cs="Calibri"/>
                <w:b/>
                <w:sz w:val="24"/>
                <w:szCs w:val="24"/>
              </w:rPr>
              <w:t>Standing Items</w:t>
            </w:r>
          </w:p>
        </w:tc>
        <w:tc>
          <w:tcPr>
            <w:tcW w:w="6156" w:type="dxa"/>
            <w:tcBorders>
              <w:top w:val="single" w:sz="4" w:space="0" w:color="auto"/>
              <w:left w:val="single" w:sz="4" w:space="0" w:color="auto"/>
              <w:bottom w:val="single" w:sz="4" w:space="0" w:color="auto"/>
            </w:tcBorders>
          </w:tcPr>
          <w:p w:rsidR="00B02E03" w:rsidRPr="00272774" w:rsidRDefault="00B02E03" w:rsidP="00D42C13">
            <w:pPr>
              <w:rPr>
                <w:rFonts w:ascii="Calibri" w:hAnsi="Calibri" w:cs="Calibri"/>
                <w:b/>
                <w:sz w:val="24"/>
                <w:szCs w:val="24"/>
              </w:rPr>
            </w:pP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 xml:space="preserve">6.1 </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Items to bring forward to CIWG</w:t>
            </w:r>
          </w:p>
        </w:tc>
        <w:tc>
          <w:tcPr>
            <w:tcW w:w="6156" w:type="dxa"/>
            <w:tcBorders>
              <w:top w:val="single" w:sz="4" w:space="0" w:color="auto"/>
              <w:left w:val="single" w:sz="4" w:space="0" w:color="auto"/>
              <w:bottom w:val="single" w:sz="4" w:space="0" w:color="auto"/>
            </w:tcBorders>
          </w:tcPr>
          <w:p w:rsidR="00B02E03" w:rsidRPr="00272774" w:rsidRDefault="00272774" w:rsidP="00D42C13">
            <w:pPr>
              <w:rPr>
                <w:rFonts w:ascii="Calibri" w:hAnsi="Calibri" w:cs="Calibri"/>
                <w:sz w:val="24"/>
                <w:szCs w:val="24"/>
              </w:rPr>
            </w:pPr>
            <w:r w:rsidRPr="00272774">
              <w:rPr>
                <w:rFonts w:ascii="Calibri" w:hAnsi="Calibri" w:cs="Calibri"/>
                <w:sz w:val="24"/>
                <w:szCs w:val="24"/>
              </w:rPr>
              <w:t>See items 3.5 and 4.2.</w:t>
            </w:r>
          </w:p>
        </w:tc>
      </w:tr>
      <w:tr w:rsidR="00B02E03" w:rsidRPr="00F434A6" w:rsidTr="008E45CC">
        <w:trPr>
          <w:jc w:val="center"/>
        </w:trPr>
        <w:tc>
          <w:tcPr>
            <w:tcW w:w="577" w:type="dxa"/>
            <w:tcBorders>
              <w:top w:val="single" w:sz="4" w:space="0" w:color="auto"/>
              <w:bottom w:val="single" w:sz="4" w:space="0" w:color="auto"/>
              <w:right w:val="single" w:sz="4" w:space="0" w:color="auto"/>
            </w:tcBorders>
          </w:tcPr>
          <w:p w:rsidR="00B02E03" w:rsidRPr="00B02E03" w:rsidRDefault="00B02E03" w:rsidP="001A486C">
            <w:pPr>
              <w:tabs>
                <w:tab w:val="left" w:pos="0"/>
              </w:tabs>
              <w:ind w:right="-18"/>
              <w:rPr>
                <w:rFonts w:ascii="Calibri" w:hAnsi="Calibri" w:cs="Calibri"/>
                <w:sz w:val="24"/>
                <w:szCs w:val="24"/>
              </w:rPr>
            </w:pPr>
            <w:r w:rsidRPr="00B02E03">
              <w:rPr>
                <w:rFonts w:ascii="Calibri" w:hAnsi="Calibri" w:cs="Calibri"/>
                <w:sz w:val="24"/>
                <w:szCs w:val="24"/>
              </w:rPr>
              <w:t>6.2</w:t>
            </w:r>
          </w:p>
        </w:tc>
        <w:tc>
          <w:tcPr>
            <w:tcW w:w="2880" w:type="dxa"/>
            <w:tcBorders>
              <w:top w:val="single" w:sz="4" w:space="0" w:color="auto"/>
              <w:left w:val="single" w:sz="4" w:space="0" w:color="auto"/>
              <w:bottom w:val="single" w:sz="4" w:space="0" w:color="auto"/>
              <w:right w:val="single" w:sz="4" w:space="0" w:color="auto"/>
            </w:tcBorders>
          </w:tcPr>
          <w:p w:rsidR="00B02E03" w:rsidRPr="00B02E03" w:rsidRDefault="00B02E03" w:rsidP="001A486C">
            <w:pPr>
              <w:rPr>
                <w:rFonts w:ascii="Calibri" w:hAnsi="Calibri" w:cs="Calibri"/>
                <w:sz w:val="24"/>
                <w:szCs w:val="24"/>
              </w:rPr>
            </w:pPr>
            <w:r w:rsidRPr="00B02E03">
              <w:rPr>
                <w:rFonts w:ascii="Calibri" w:hAnsi="Calibri" w:cs="Calibri"/>
                <w:sz w:val="24"/>
                <w:szCs w:val="24"/>
              </w:rPr>
              <w:t>Leadership transition</w:t>
            </w:r>
          </w:p>
        </w:tc>
        <w:tc>
          <w:tcPr>
            <w:tcW w:w="6156" w:type="dxa"/>
            <w:tcBorders>
              <w:top w:val="single" w:sz="4" w:space="0" w:color="auto"/>
              <w:left w:val="single" w:sz="4" w:space="0" w:color="auto"/>
              <w:bottom w:val="single" w:sz="4" w:space="0" w:color="auto"/>
            </w:tcBorders>
          </w:tcPr>
          <w:p w:rsidR="00272774" w:rsidRPr="00272774" w:rsidRDefault="00272774" w:rsidP="00D42C13">
            <w:pPr>
              <w:rPr>
                <w:rFonts w:ascii="Calibri" w:hAnsi="Calibri" w:cs="Calibri"/>
                <w:sz w:val="24"/>
                <w:szCs w:val="24"/>
              </w:rPr>
            </w:pPr>
            <w:r w:rsidRPr="00272774">
              <w:rPr>
                <w:rFonts w:ascii="Calibri" w:hAnsi="Calibri" w:cs="Calibri"/>
                <w:sz w:val="24"/>
                <w:szCs w:val="24"/>
              </w:rPr>
              <w:t>FTP site to be set up.</w:t>
            </w:r>
            <w:r w:rsidRPr="00272774">
              <w:rPr>
                <w:rFonts w:ascii="Calibri" w:hAnsi="Calibri" w:cs="Calibri"/>
                <w:sz w:val="24"/>
                <w:szCs w:val="24"/>
              </w:rPr>
              <w:br/>
            </w:r>
            <w:r w:rsidRPr="00272774">
              <w:rPr>
                <w:rFonts w:ascii="Calibri" w:hAnsi="Calibri" w:cs="Calibri"/>
                <w:b/>
                <w:sz w:val="24"/>
                <w:szCs w:val="24"/>
              </w:rPr>
              <w:t xml:space="preserve">ACTION 25: </w:t>
            </w:r>
            <w:r w:rsidRPr="00272774">
              <w:rPr>
                <w:rFonts w:ascii="Calibri" w:hAnsi="Calibri" w:cs="Calibri"/>
                <w:sz w:val="24"/>
                <w:szCs w:val="24"/>
              </w:rPr>
              <w:t>Luanne &amp; Cam to send documents to Virginia.</w:t>
            </w:r>
          </w:p>
        </w:tc>
      </w:tr>
      <w:tr w:rsidR="00B02E03" w:rsidRPr="00F434A6" w:rsidTr="008E45CC">
        <w:trPr>
          <w:jc w:val="center"/>
        </w:trPr>
        <w:tc>
          <w:tcPr>
            <w:tcW w:w="577" w:type="dxa"/>
            <w:tcBorders>
              <w:top w:val="single" w:sz="4" w:space="0" w:color="auto"/>
              <w:right w:val="single" w:sz="4" w:space="0" w:color="auto"/>
            </w:tcBorders>
          </w:tcPr>
          <w:p w:rsidR="00B02E03" w:rsidRPr="00B02E03" w:rsidRDefault="00B02E03" w:rsidP="001A486C">
            <w:pPr>
              <w:tabs>
                <w:tab w:val="left" w:pos="0"/>
              </w:tabs>
              <w:ind w:right="-18"/>
              <w:rPr>
                <w:rFonts w:ascii="Calibri" w:hAnsi="Calibri" w:cs="Calibri"/>
                <w:b/>
                <w:sz w:val="24"/>
                <w:szCs w:val="24"/>
              </w:rPr>
            </w:pPr>
            <w:r w:rsidRPr="00B02E03">
              <w:rPr>
                <w:rFonts w:ascii="Calibri" w:hAnsi="Calibri" w:cs="Calibri"/>
                <w:b/>
                <w:sz w:val="24"/>
                <w:szCs w:val="24"/>
              </w:rPr>
              <w:t>7.0</w:t>
            </w:r>
          </w:p>
        </w:tc>
        <w:tc>
          <w:tcPr>
            <w:tcW w:w="2880" w:type="dxa"/>
            <w:tcBorders>
              <w:top w:val="single" w:sz="4" w:space="0" w:color="auto"/>
              <w:left w:val="single" w:sz="4" w:space="0" w:color="auto"/>
              <w:right w:val="single" w:sz="4" w:space="0" w:color="auto"/>
            </w:tcBorders>
          </w:tcPr>
          <w:p w:rsidR="00B02E03" w:rsidRPr="00B02E03" w:rsidRDefault="00B02E03" w:rsidP="001A486C">
            <w:pPr>
              <w:rPr>
                <w:rFonts w:ascii="Calibri" w:hAnsi="Calibri" w:cs="Calibri"/>
                <w:b/>
                <w:sz w:val="24"/>
                <w:szCs w:val="24"/>
              </w:rPr>
            </w:pPr>
            <w:r w:rsidRPr="00B02E03">
              <w:rPr>
                <w:rFonts w:ascii="Calibri" w:hAnsi="Calibri" w:cs="Calibri"/>
                <w:b/>
                <w:sz w:val="24"/>
                <w:szCs w:val="24"/>
              </w:rPr>
              <w:t>Date, Time and Location of Next Meeting</w:t>
            </w:r>
          </w:p>
        </w:tc>
        <w:tc>
          <w:tcPr>
            <w:tcW w:w="6156" w:type="dxa"/>
            <w:tcBorders>
              <w:top w:val="single" w:sz="4" w:space="0" w:color="auto"/>
              <w:left w:val="single" w:sz="4" w:space="0" w:color="auto"/>
            </w:tcBorders>
          </w:tcPr>
          <w:p w:rsidR="00B02E03" w:rsidRPr="00272774" w:rsidRDefault="00272774" w:rsidP="00D42C13">
            <w:pPr>
              <w:rPr>
                <w:rFonts w:ascii="Calibri" w:hAnsi="Calibri" w:cs="Calibri"/>
                <w:sz w:val="24"/>
                <w:szCs w:val="24"/>
              </w:rPr>
            </w:pPr>
            <w:r w:rsidRPr="00272774">
              <w:rPr>
                <w:rFonts w:ascii="Calibri" w:hAnsi="Calibri" w:cs="Calibri"/>
                <w:sz w:val="24"/>
                <w:szCs w:val="24"/>
              </w:rPr>
              <w:t>May 15, 2013</w:t>
            </w:r>
            <w:r w:rsidRPr="00272774">
              <w:rPr>
                <w:rFonts w:ascii="Calibri" w:hAnsi="Calibri" w:cs="Calibri"/>
                <w:sz w:val="24"/>
                <w:szCs w:val="24"/>
              </w:rPr>
              <w:br/>
              <w:t>1:30-3:00 p.m.</w:t>
            </w:r>
          </w:p>
        </w:tc>
      </w:tr>
    </w:tbl>
    <w:p w:rsidR="00040FE0" w:rsidRDefault="00040FE0" w:rsidP="00B02E03"/>
    <w:sectPr w:rsidR="00040FE0" w:rsidSect="00D42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84" w:rsidRDefault="006F6084" w:rsidP="00272774">
      <w:pPr>
        <w:spacing w:after="0" w:line="240" w:lineRule="auto"/>
      </w:pPr>
      <w:r>
        <w:separator/>
      </w:r>
    </w:p>
  </w:endnote>
  <w:endnote w:type="continuationSeparator" w:id="0">
    <w:p w:rsidR="006F6084" w:rsidRDefault="006F6084" w:rsidP="00272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5" w:rsidRDefault="000C43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24636"/>
      <w:docPartObj>
        <w:docPartGallery w:val="Page Numbers (Bottom of Page)"/>
        <w:docPartUnique/>
      </w:docPartObj>
    </w:sdtPr>
    <w:sdtContent>
      <w:sdt>
        <w:sdtPr>
          <w:id w:val="565050523"/>
          <w:docPartObj>
            <w:docPartGallery w:val="Page Numbers (Top of Page)"/>
            <w:docPartUnique/>
          </w:docPartObj>
        </w:sdtPr>
        <w:sdtContent>
          <w:p w:rsidR="006F6084" w:rsidRDefault="006F6084">
            <w:pPr>
              <w:pStyle w:val="Footer"/>
              <w:jc w:val="right"/>
            </w:pPr>
            <w:r>
              <w:t xml:space="preserve">Page </w:t>
            </w:r>
            <w:r w:rsidR="00237A53">
              <w:rPr>
                <w:b/>
                <w:sz w:val="24"/>
                <w:szCs w:val="24"/>
              </w:rPr>
              <w:fldChar w:fldCharType="begin"/>
            </w:r>
            <w:r>
              <w:rPr>
                <w:b/>
              </w:rPr>
              <w:instrText xml:space="preserve"> PAGE </w:instrText>
            </w:r>
            <w:r w:rsidR="00237A53">
              <w:rPr>
                <w:b/>
                <w:sz w:val="24"/>
                <w:szCs w:val="24"/>
              </w:rPr>
              <w:fldChar w:fldCharType="separate"/>
            </w:r>
            <w:r w:rsidR="00AE1F3F">
              <w:rPr>
                <w:b/>
                <w:noProof/>
              </w:rPr>
              <w:t>7</w:t>
            </w:r>
            <w:r w:rsidR="00237A53">
              <w:rPr>
                <w:b/>
                <w:sz w:val="24"/>
                <w:szCs w:val="24"/>
              </w:rPr>
              <w:fldChar w:fldCharType="end"/>
            </w:r>
            <w:r>
              <w:t xml:space="preserve"> of </w:t>
            </w:r>
            <w:r w:rsidR="00237A53">
              <w:rPr>
                <w:b/>
                <w:sz w:val="24"/>
                <w:szCs w:val="24"/>
              </w:rPr>
              <w:fldChar w:fldCharType="begin"/>
            </w:r>
            <w:r>
              <w:rPr>
                <w:b/>
              </w:rPr>
              <w:instrText xml:space="preserve"> NUMPAGES  </w:instrText>
            </w:r>
            <w:r w:rsidR="00237A53">
              <w:rPr>
                <w:b/>
                <w:sz w:val="24"/>
                <w:szCs w:val="24"/>
              </w:rPr>
              <w:fldChar w:fldCharType="separate"/>
            </w:r>
            <w:r w:rsidR="00AE1F3F">
              <w:rPr>
                <w:b/>
                <w:noProof/>
              </w:rPr>
              <w:t>7</w:t>
            </w:r>
            <w:r w:rsidR="00237A53">
              <w:rPr>
                <w:b/>
                <w:sz w:val="24"/>
                <w:szCs w:val="24"/>
              </w:rPr>
              <w:fldChar w:fldCharType="end"/>
            </w:r>
          </w:p>
        </w:sdtContent>
      </w:sdt>
    </w:sdtContent>
  </w:sdt>
  <w:p w:rsidR="006F6084" w:rsidRDefault="006F60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5" w:rsidRDefault="000C4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84" w:rsidRDefault="006F6084" w:rsidP="00272774">
      <w:pPr>
        <w:spacing w:after="0" w:line="240" w:lineRule="auto"/>
      </w:pPr>
      <w:r>
        <w:separator/>
      </w:r>
    </w:p>
  </w:footnote>
  <w:footnote w:type="continuationSeparator" w:id="0">
    <w:p w:rsidR="006F6084" w:rsidRDefault="006F6084" w:rsidP="00272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5" w:rsidRDefault="000C4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5" w:rsidRDefault="000C43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75" w:rsidRDefault="000C4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595"/>
    <w:multiLevelType w:val="hybridMultilevel"/>
    <w:tmpl w:val="0E784C60"/>
    <w:lvl w:ilvl="0" w:tplc="6D8AD2E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0719C9"/>
    <w:multiLevelType w:val="hybridMultilevel"/>
    <w:tmpl w:val="BFCA370C"/>
    <w:lvl w:ilvl="0" w:tplc="B288C37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3A098E"/>
    <w:multiLevelType w:val="hybridMultilevel"/>
    <w:tmpl w:val="09E87F4C"/>
    <w:lvl w:ilvl="0" w:tplc="C9A8C1A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55048D9"/>
    <w:multiLevelType w:val="hybridMultilevel"/>
    <w:tmpl w:val="059CAAE8"/>
    <w:lvl w:ilvl="0" w:tplc="B288C37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64A48"/>
    <w:rsid w:val="00040FE0"/>
    <w:rsid w:val="000C4375"/>
    <w:rsid w:val="001222B4"/>
    <w:rsid w:val="001411D9"/>
    <w:rsid w:val="001870E6"/>
    <w:rsid w:val="001A486C"/>
    <w:rsid w:val="001C5658"/>
    <w:rsid w:val="001D6A8B"/>
    <w:rsid w:val="00200A4D"/>
    <w:rsid w:val="00237A53"/>
    <w:rsid w:val="00257086"/>
    <w:rsid w:val="00272774"/>
    <w:rsid w:val="0036746B"/>
    <w:rsid w:val="003B7247"/>
    <w:rsid w:val="00404D0B"/>
    <w:rsid w:val="004A6E5D"/>
    <w:rsid w:val="004D74DC"/>
    <w:rsid w:val="0050334C"/>
    <w:rsid w:val="005368DE"/>
    <w:rsid w:val="0056786F"/>
    <w:rsid w:val="0060788E"/>
    <w:rsid w:val="00657638"/>
    <w:rsid w:val="006F6084"/>
    <w:rsid w:val="00740D19"/>
    <w:rsid w:val="007708C4"/>
    <w:rsid w:val="007D47EC"/>
    <w:rsid w:val="00852954"/>
    <w:rsid w:val="0089604C"/>
    <w:rsid w:val="008B6B16"/>
    <w:rsid w:val="008E45CC"/>
    <w:rsid w:val="00925E8C"/>
    <w:rsid w:val="009332BD"/>
    <w:rsid w:val="009D0176"/>
    <w:rsid w:val="00AE1F3F"/>
    <w:rsid w:val="00B02E03"/>
    <w:rsid w:val="00B02FCA"/>
    <w:rsid w:val="00B40ECC"/>
    <w:rsid w:val="00B64A48"/>
    <w:rsid w:val="00B90502"/>
    <w:rsid w:val="00BC3931"/>
    <w:rsid w:val="00BE16EF"/>
    <w:rsid w:val="00CB1705"/>
    <w:rsid w:val="00D03544"/>
    <w:rsid w:val="00D2378A"/>
    <w:rsid w:val="00D42C13"/>
    <w:rsid w:val="00DB040F"/>
    <w:rsid w:val="00E55B24"/>
    <w:rsid w:val="00E83134"/>
    <w:rsid w:val="00E92B0D"/>
    <w:rsid w:val="00F0242F"/>
    <w:rsid w:val="00FC7488"/>
    <w:rsid w:val="00FD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E0"/>
  </w:style>
  <w:style w:type="paragraph" w:styleId="Heading1">
    <w:name w:val="heading 1"/>
    <w:basedOn w:val="Normal"/>
    <w:next w:val="Normal"/>
    <w:link w:val="Heading1Char"/>
    <w:qFormat/>
    <w:rsid w:val="00D42C13"/>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D42C13"/>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42C13"/>
    <w:pPr>
      <w:keepNext/>
      <w:spacing w:after="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42C13"/>
    <w:rPr>
      <w:rFonts w:ascii="Arial" w:eastAsia="Times New Roman" w:hAnsi="Arial" w:cs="Times New Roman"/>
      <w:b/>
      <w:sz w:val="20"/>
      <w:szCs w:val="20"/>
    </w:rPr>
  </w:style>
  <w:style w:type="character" w:customStyle="1" w:styleId="Heading2Char">
    <w:name w:val="Heading 2 Char"/>
    <w:basedOn w:val="DefaultParagraphFont"/>
    <w:link w:val="Heading2"/>
    <w:rsid w:val="00D42C13"/>
    <w:rPr>
      <w:rFonts w:ascii="Arial" w:eastAsia="Times New Roman" w:hAnsi="Arial" w:cs="Times New Roman"/>
      <w:b/>
      <w:sz w:val="24"/>
      <w:szCs w:val="20"/>
    </w:rPr>
  </w:style>
  <w:style w:type="character" w:customStyle="1" w:styleId="Heading3Char">
    <w:name w:val="Heading 3 Char"/>
    <w:basedOn w:val="DefaultParagraphFont"/>
    <w:link w:val="Heading3"/>
    <w:rsid w:val="00D42C13"/>
    <w:rPr>
      <w:rFonts w:ascii="Arial" w:eastAsia="Times New Roman" w:hAnsi="Arial" w:cs="Times New Roman"/>
      <w:sz w:val="24"/>
      <w:szCs w:val="20"/>
    </w:rPr>
  </w:style>
  <w:style w:type="character" w:styleId="Hyperlink">
    <w:name w:val="Hyperlink"/>
    <w:rsid w:val="00D42C13"/>
    <w:rPr>
      <w:color w:val="0000FF"/>
      <w:u w:val="single"/>
    </w:rPr>
  </w:style>
  <w:style w:type="paragraph" w:styleId="ListParagraph">
    <w:name w:val="List Paragraph"/>
    <w:basedOn w:val="Normal"/>
    <w:uiPriority w:val="34"/>
    <w:qFormat/>
    <w:rsid w:val="00D42C13"/>
    <w:pPr>
      <w:spacing w:after="0" w:line="240" w:lineRule="auto"/>
      <w:ind w:left="720"/>
      <w:contextualSpacing/>
    </w:pPr>
    <w:rPr>
      <w:rFonts w:ascii="Arial" w:eastAsia="Times New Roman" w:hAnsi="Arial" w:cs="Times New Roman"/>
      <w:sz w:val="20"/>
      <w:szCs w:val="20"/>
    </w:rPr>
  </w:style>
  <w:style w:type="paragraph" w:styleId="Header">
    <w:name w:val="header"/>
    <w:basedOn w:val="Normal"/>
    <w:link w:val="HeaderChar"/>
    <w:uiPriority w:val="99"/>
    <w:semiHidden/>
    <w:unhideWhenUsed/>
    <w:rsid w:val="00272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774"/>
  </w:style>
  <w:style w:type="paragraph" w:styleId="Footer">
    <w:name w:val="footer"/>
    <w:basedOn w:val="Normal"/>
    <w:link w:val="FooterChar"/>
    <w:uiPriority w:val="99"/>
    <w:unhideWhenUsed/>
    <w:rsid w:val="0027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dinna.lozano</dc:creator>
  <cp:lastModifiedBy>Virginia McFarland</cp:lastModifiedBy>
  <cp:revision>6</cp:revision>
  <cp:lastPrinted>2013-04-04T15:32:00Z</cp:lastPrinted>
  <dcterms:created xsi:type="dcterms:W3CDTF">2013-04-03T18:59:00Z</dcterms:created>
  <dcterms:modified xsi:type="dcterms:W3CDTF">2013-05-17T15:55:00Z</dcterms:modified>
</cp:coreProperties>
</file>