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9480"/>
      </w:tblGrid>
      <w:tr w:rsidR="00925DF2" w:rsidRPr="00925DF2">
        <w:trPr>
          <w:tblCellSpacing w:w="15" w:type="dxa"/>
        </w:trPr>
        <w:tc>
          <w:tcPr>
            <w:tcW w:w="0" w:type="auto"/>
            <w:tcBorders>
              <w:top w:val="single" w:sz="6" w:space="0" w:color="3399CC"/>
              <w:left w:val="nil"/>
              <w:bottom w:val="single" w:sz="6" w:space="0" w:color="3399CC"/>
              <w:right w:val="nil"/>
            </w:tcBorders>
            <w:vAlign w:val="center"/>
            <w:hideMark/>
          </w:tcPr>
          <w:p w:rsidR="00925DF2" w:rsidRPr="00925DF2" w:rsidRDefault="00925DF2" w:rsidP="0066459E">
            <w:pPr>
              <w:spacing w:after="0" w:line="240" w:lineRule="auto"/>
              <w:rPr>
                <w:rFonts w:ascii="Arial" w:eastAsia="Times New Roman" w:hAnsi="Arial" w:cs="Arial"/>
                <w:b/>
                <w:bCs/>
                <w:color w:val="3E3972"/>
                <w:sz w:val="24"/>
                <w:szCs w:val="24"/>
              </w:rPr>
            </w:pPr>
            <w:r w:rsidRPr="00925DF2">
              <w:rPr>
                <w:rFonts w:ascii="Arial" w:eastAsia="Times New Roman" w:hAnsi="Arial" w:cs="Arial"/>
                <w:b/>
                <w:bCs/>
                <w:color w:val="3E3972"/>
                <w:sz w:val="24"/>
                <w:szCs w:val="24"/>
              </w:rPr>
              <w:t xml:space="preserve">2A </w:t>
            </w:r>
            <w:r w:rsidR="0066459E">
              <w:rPr>
                <w:rFonts w:ascii="Arial" w:eastAsia="Times New Roman" w:hAnsi="Arial" w:cs="Arial"/>
                <w:b/>
                <w:bCs/>
                <w:color w:val="3E3972"/>
                <w:sz w:val="24"/>
                <w:szCs w:val="24"/>
              </w:rPr>
              <w:t>Family Structure</w:t>
            </w:r>
          </w:p>
        </w:tc>
      </w:tr>
      <w:tr w:rsidR="00925DF2" w:rsidRPr="00925DF2">
        <w:trPr>
          <w:tblCellSpacing w:w="15" w:type="dxa"/>
        </w:trPr>
        <w:tc>
          <w:tcPr>
            <w:tcW w:w="0" w:type="auto"/>
            <w:vAlign w:val="center"/>
            <w:hideMark/>
          </w:tcPr>
          <w:p w:rsidR="00925DF2" w:rsidRPr="00925DF2" w:rsidRDefault="008F2AF7" w:rsidP="00925DF2">
            <w:pPr>
              <w:spacing w:before="100" w:beforeAutospacing="1" w:after="100" w:afterAutospacing="1" w:line="240" w:lineRule="auto"/>
              <w:rPr>
                <w:rFonts w:ascii="Arial" w:eastAsia="Times New Roman" w:hAnsi="Arial" w:cs="Arial"/>
                <w:sz w:val="20"/>
                <w:szCs w:val="20"/>
              </w:rPr>
            </w:pPr>
            <w:hyperlink w:anchor="Description" w:history="1">
              <w:r w:rsidR="00925DF2" w:rsidRPr="00925DF2">
                <w:rPr>
                  <w:rFonts w:ascii="Arial" w:eastAsia="Times New Roman" w:hAnsi="Arial" w:cs="Arial"/>
                  <w:color w:val="0099CC"/>
                  <w:sz w:val="20"/>
                </w:rPr>
                <w:t>Description</w:t>
              </w:r>
            </w:hyperlink>
            <w:r w:rsidR="00925DF2" w:rsidRPr="00925DF2">
              <w:rPr>
                <w:rFonts w:ascii="Arial" w:eastAsia="Times New Roman" w:hAnsi="Arial" w:cs="Arial"/>
                <w:sz w:val="20"/>
                <w:szCs w:val="20"/>
              </w:rPr>
              <w:t xml:space="preserve"> | </w:t>
            </w:r>
            <w:hyperlink w:anchor="Indicators" w:history="1">
              <w:r w:rsidR="00925DF2" w:rsidRPr="00925DF2">
                <w:rPr>
                  <w:rFonts w:ascii="Arial" w:eastAsia="Times New Roman" w:hAnsi="Arial" w:cs="Arial"/>
                  <w:color w:val="0099CC"/>
                  <w:sz w:val="20"/>
                </w:rPr>
                <w:t>Specific Indicators</w:t>
              </w:r>
            </w:hyperlink>
            <w:r w:rsidR="00925DF2" w:rsidRPr="00925DF2">
              <w:rPr>
                <w:rFonts w:ascii="Arial" w:eastAsia="Times New Roman" w:hAnsi="Arial" w:cs="Arial"/>
                <w:sz w:val="20"/>
                <w:szCs w:val="20"/>
              </w:rPr>
              <w:t xml:space="preserve"> | </w:t>
            </w:r>
            <w:hyperlink w:anchor="OPHS" w:history="1">
              <w:r w:rsidR="00925DF2" w:rsidRPr="00925DF2">
                <w:rPr>
                  <w:rFonts w:ascii="Arial" w:eastAsia="Times New Roman" w:hAnsi="Arial" w:cs="Arial"/>
                  <w:color w:val="0099CC"/>
                  <w:sz w:val="20"/>
                </w:rPr>
                <w:t>Ontario Public Health Standards (OPHS)</w:t>
              </w:r>
            </w:hyperlink>
            <w:r w:rsidR="00925DF2" w:rsidRPr="00925DF2">
              <w:rPr>
                <w:rFonts w:ascii="Arial" w:eastAsia="Times New Roman" w:hAnsi="Arial" w:cs="Arial"/>
                <w:sz w:val="20"/>
                <w:szCs w:val="20"/>
              </w:rPr>
              <w:t xml:space="preserve"> | </w:t>
            </w:r>
            <w:hyperlink w:anchor="National" w:history="1">
              <w:r w:rsidR="00925DF2" w:rsidRPr="00925DF2">
                <w:rPr>
                  <w:rFonts w:ascii="Arial" w:eastAsia="Times New Roman" w:hAnsi="Arial" w:cs="Arial"/>
                  <w:color w:val="0099CC"/>
                  <w:sz w:val="20"/>
                </w:rPr>
                <w:t>Corresponding Health Indicator(s) from Statistics Canada and CIHI</w:t>
              </w:r>
            </w:hyperlink>
            <w:r w:rsidR="00925DF2" w:rsidRPr="00925DF2">
              <w:rPr>
                <w:rFonts w:ascii="Arial" w:eastAsia="Times New Roman" w:hAnsi="Arial" w:cs="Arial"/>
                <w:sz w:val="20"/>
                <w:szCs w:val="20"/>
              </w:rPr>
              <w:t xml:space="preserve"> | </w:t>
            </w:r>
            <w:hyperlink w:anchor="Data" w:history="1">
              <w:r w:rsidR="00925DF2" w:rsidRPr="00925DF2">
                <w:rPr>
                  <w:rFonts w:ascii="Arial" w:eastAsia="Times New Roman" w:hAnsi="Arial" w:cs="Arial"/>
                  <w:color w:val="0099CC"/>
                  <w:sz w:val="20"/>
                </w:rPr>
                <w:t>Data Sources</w:t>
              </w:r>
            </w:hyperlink>
            <w:r w:rsidR="00925DF2" w:rsidRPr="00925DF2">
              <w:rPr>
                <w:rFonts w:ascii="Arial" w:eastAsia="Times New Roman" w:hAnsi="Arial" w:cs="Arial"/>
                <w:sz w:val="20"/>
                <w:szCs w:val="20"/>
              </w:rPr>
              <w:t xml:space="preserve"> | </w:t>
            </w:r>
            <w:hyperlink w:anchor="Survey" w:history="1">
              <w:r w:rsidR="00925DF2" w:rsidRPr="00925DF2">
                <w:rPr>
                  <w:rFonts w:ascii="Arial" w:eastAsia="Times New Roman" w:hAnsi="Arial" w:cs="Arial"/>
                  <w:color w:val="0099CC"/>
                  <w:sz w:val="20"/>
                </w:rPr>
                <w:t>Survey Questions</w:t>
              </w:r>
            </w:hyperlink>
            <w:r w:rsidR="00925DF2" w:rsidRPr="00925DF2">
              <w:rPr>
                <w:rFonts w:ascii="Arial" w:eastAsia="Times New Roman" w:hAnsi="Arial" w:cs="Arial"/>
                <w:sz w:val="20"/>
                <w:szCs w:val="20"/>
              </w:rPr>
              <w:t xml:space="preserve"> | </w:t>
            </w:r>
            <w:hyperlink w:anchor="Analysis" w:history="1">
              <w:r w:rsidR="00925DF2" w:rsidRPr="00925DF2">
                <w:rPr>
                  <w:rFonts w:ascii="Arial" w:eastAsia="Times New Roman" w:hAnsi="Arial" w:cs="Arial"/>
                  <w:color w:val="0099CC"/>
                  <w:sz w:val="20"/>
                </w:rPr>
                <w:t>Analysis Check List</w:t>
              </w:r>
            </w:hyperlink>
            <w:r w:rsidR="00925DF2" w:rsidRPr="00925DF2">
              <w:rPr>
                <w:rFonts w:ascii="Arial" w:eastAsia="Times New Roman" w:hAnsi="Arial" w:cs="Arial"/>
                <w:sz w:val="20"/>
                <w:szCs w:val="20"/>
              </w:rPr>
              <w:t xml:space="preserve"> | </w:t>
            </w:r>
            <w:hyperlink w:anchor="Calculation" w:history="1">
              <w:r w:rsidR="00925DF2" w:rsidRPr="00925DF2">
                <w:rPr>
                  <w:rFonts w:ascii="Arial" w:eastAsia="Times New Roman" w:hAnsi="Arial" w:cs="Arial"/>
                  <w:color w:val="0099CC"/>
                  <w:sz w:val="20"/>
                </w:rPr>
                <w:t>Method of Calculation</w:t>
              </w:r>
            </w:hyperlink>
            <w:r w:rsidR="00925DF2" w:rsidRPr="00925DF2">
              <w:rPr>
                <w:rFonts w:ascii="Arial" w:eastAsia="Times New Roman" w:hAnsi="Arial" w:cs="Arial"/>
                <w:sz w:val="20"/>
                <w:szCs w:val="20"/>
              </w:rPr>
              <w:t xml:space="preserve"> | </w:t>
            </w:r>
            <w:hyperlink w:anchor="Categories" w:history="1">
              <w:r w:rsidR="00925DF2" w:rsidRPr="00925DF2">
                <w:rPr>
                  <w:rFonts w:ascii="Arial" w:eastAsia="Times New Roman" w:hAnsi="Arial" w:cs="Arial"/>
                  <w:color w:val="0099CC"/>
                  <w:sz w:val="20"/>
                </w:rPr>
                <w:t>Basic Categories</w:t>
              </w:r>
            </w:hyperlink>
            <w:r w:rsidR="00925DF2" w:rsidRPr="00925DF2">
              <w:rPr>
                <w:rFonts w:ascii="Arial" w:eastAsia="Times New Roman" w:hAnsi="Arial" w:cs="Arial"/>
                <w:sz w:val="20"/>
                <w:szCs w:val="20"/>
              </w:rPr>
              <w:t xml:space="preserve"> | </w:t>
            </w:r>
            <w:hyperlink w:anchor="Comments" w:history="1">
              <w:r w:rsidR="00925DF2" w:rsidRPr="00925DF2">
                <w:rPr>
                  <w:rFonts w:ascii="Arial" w:eastAsia="Times New Roman" w:hAnsi="Arial" w:cs="Arial"/>
                  <w:color w:val="0099CC"/>
                  <w:sz w:val="20"/>
                </w:rPr>
                <w:t>Indicator Comments</w:t>
              </w:r>
            </w:hyperlink>
            <w:r w:rsidR="00925DF2" w:rsidRPr="00925DF2">
              <w:rPr>
                <w:rFonts w:ascii="Arial" w:eastAsia="Times New Roman" w:hAnsi="Arial" w:cs="Arial"/>
                <w:sz w:val="20"/>
                <w:szCs w:val="20"/>
              </w:rPr>
              <w:t xml:space="preserve"> | </w:t>
            </w:r>
            <w:hyperlink w:anchor="Cross-references" w:history="1">
              <w:r w:rsidR="00925DF2" w:rsidRPr="00925DF2">
                <w:rPr>
                  <w:rFonts w:ascii="Arial" w:eastAsia="Times New Roman" w:hAnsi="Arial" w:cs="Arial"/>
                  <w:color w:val="0099CC"/>
                  <w:sz w:val="20"/>
                </w:rPr>
                <w:t>Cross-references to Other Indicators</w:t>
              </w:r>
            </w:hyperlink>
            <w:r w:rsidR="00925DF2" w:rsidRPr="00925DF2">
              <w:rPr>
                <w:rFonts w:ascii="Arial" w:eastAsia="Times New Roman" w:hAnsi="Arial" w:cs="Arial"/>
                <w:sz w:val="20"/>
                <w:szCs w:val="20"/>
              </w:rPr>
              <w:t xml:space="preserve"> | </w:t>
            </w:r>
            <w:hyperlink w:anchor="References" w:history="1">
              <w:r w:rsidR="00925DF2" w:rsidRPr="00925DF2">
                <w:rPr>
                  <w:rFonts w:ascii="Arial" w:eastAsia="Times New Roman" w:hAnsi="Arial" w:cs="Arial"/>
                  <w:color w:val="0099CC"/>
                  <w:sz w:val="20"/>
                </w:rPr>
                <w:t>Cited References</w:t>
              </w:r>
            </w:hyperlink>
            <w:r w:rsidR="00925DF2" w:rsidRPr="00925DF2">
              <w:rPr>
                <w:rFonts w:ascii="Arial" w:eastAsia="Times New Roman" w:hAnsi="Arial" w:cs="Arial"/>
                <w:sz w:val="20"/>
                <w:szCs w:val="20"/>
              </w:rPr>
              <w:t xml:space="preserve"> | </w:t>
            </w:r>
            <w:hyperlink w:anchor="Acknowledgements" w:history="1">
              <w:r w:rsidR="00925DF2" w:rsidRPr="00925DF2">
                <w:rPr>
                  <w:rFonts w:ascii="Arial" w:eastAsia="Times New Roman" w:hAnsi="Arial" w:cs="Arial"/>
                  <w:color w:val="0099CC"/>
                  <w:sz w:val="20"/>
                </w:rPr>
                <w:t>Acknowledgements</w:t>
              </w:r>
            </w:hyperlink>
            <w:r w:rsidR="00925DF2" w:rsidRPr="00925DF2">
              <w:rPr>
                <w:rFonts w:ascii="Arial" w:eastAsia="Times New Roman" w:hAnsi="Arial" w:cs="Arial"/>
                <w:sz w:val="20"/>
                <w:szCs w:val="20"/>
              </w:rPr>
              <w:t xml:space="preserve"> | </w:t>
            </w:r>
            <w:hyperlink w:anchor="Changes_Made" w:history="1">
              <w:r w:rsidR="00925DF2" w:rsidRPr="00925DF2">
                <w:rPr>
                  <w:rFonts w:ascii="Arial" w:eastAsia="Times New Roman" w:hAnsi="Arial" w:cs="Arial"/>
                  <w:color w:val="0099CC"/>
                  <w:sz w:val="20"/>
                </w:rPr>
                <w:t>Changes Made</w:t>
              </w:r>
            </w:hyperlink>
          </w:p>
          <w:p w:rsidR="00925DF2" w:rsidRP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0" w:name="Description"/>
            <w:bookmarkEnd w:id="0"/>
            <w:r w:rsidRPr="00680C50">
              <w:rPr>
                <w:rFonts w:ascii="Arial" w:eastAsia="Times New Roman" w:hAnsi="Arial" w:cs="Arial"/>
                <w:b/>
                <w:bCs/>
                <w:sz w:val="27"/>
                <w:szCs w:val="27"/>
              </w:rPr>
              <w:t>Description</w:t>
            </w:r>
          </w:p>
          <w:p w:rsidR="00925DF2" w:rsidRDefault="00925DF2" w:rsidP="00925DF2">
            <w:p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 xml:space="preserve">Proportion of census families </w:t>
            </w:r>
            <w:r>
              <w:rPr>
                <w:rFonts w:ascii="Arial" w:eastAsia="Times New Roman" w:hAnsi="Arial" w:cs="Arial"/>
                <w:sz w:val="20"/>
                <w:szCs w:val="20"/>
              </w:rPr>
              <w:t>by the combination of relatives that comprise a family. Classification on this variable considers the presence or absence of: legally married spouses or common law partners; and children.</w:t>
            </w:r>
            <w:r w:rsidR="00871FE2">
              <w:rPr>
                <w:rFonts w:ascii="Arial" w:eastAsia="Times New Roman" w:hAnsi="Arial" w:cs="Arial"/>
                <w:sz w:val="20"/>
                <w:szCs w:val="20"/>
                <w:vertAlign w:val="superscript"/>
              </w:rPr>
              <w:t>1</w:t>
            </w:r>
          </w:p>
          <w:p w:rsidR="00925DF2" w:rsidRP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1" w:name="Indicators"/>
            <w:bookmarkEnd w:id="1"/>
            <w:r w:rsidRPr="00680C50">
              <w:rPr>
                <w:rFonts w:ascii="Arial" w:eastAsia="Times New Roman" w:hAnsi="Arial" w:cs="Arial"/>
                <w:b/>
                <w:bCs/>
                <w:sz w:val="27"/>
                <w:szCs w:val="27"/>
              </w:rPr>
              <w:t>Specific Indicators</w:t>
            </w:r>
          </w:p>
          <w:p w:rsidR="00D06646" w:rsidRDefault="00D06646" w:rsidP="00925DF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Married couple with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w:t>
            </w:r>
          </w:p>
          <w:p w:rsidR="00925DF2" w:rsidRDefault="00D06646" w:rsidP="00925DF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Married couple </w:t>
            </w:r>
            <w:r w:rsidR="00172DB6">
              <w:rPr>
                <w:rFonts w:ascii="Arial" w:eastAsia="Times New Roman" w:hAnsi="Arial" w:cs="Arial"/>
                <w:sz w:val="20"/>
                <w:szCs w:val="20"/>
              </w:rPr>
              <w:t>without child(</w:t>
            </w:r>
            <w:proofErr w:type="spellStart"/>
            <w:r w:rsidR="00172DB6">
              <w:rPr>
                <w:rFonts w:ascii="Arial" w:eastAsia="Times New Roman" w:hAnsi="Arial" w:cs="Arial"/>
                <w:sz w:val="20"/>
                <w:szCs w:val="20"/>
              </w:rPr>
              <w:t>ren</w:t>
            </w:r>
            <w:proofErr w:type="spellEnd"/>
            <w:r w:rsidR="00172DB6">
              <w:rPr>
                <w:rFonts w:ascii="Arial" w:eastAsia="Times New Roman" w:hAnsi="Arial" w:cs="Arial"/>
                <w:sz w:val="20"/>
                <w:szCs w:val="20"/>
              </w:rPr>
              <w:t>)</w:t>
            </w:r>
          </w:p>
          <w:p w:rsidR="00D06646" w:rsidRDefault="00172DB6" w:rsidP="00925DF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Common-law couple with </w:t>
            </w:r>
            <w:r w:rsidR="00D06646">
              <w:rPr>
                <w:rFonts w:ascii="Arial" w:eastAsia="Times New Roman" w:hAnsi="Arial" w:cs="Arial"/>
                <w:sz w:val="20"/>
                <w:szCs w:val="20"/>
              </w:rPr>
              <w:t>child(</w:t>
            </w:r>
            <w:proofErr w:type="spellStart"/>
            <w:r w:rsidR="00D06646">
              <w:rPr>
                <w:rFonts w:ascii="Arial" w:eastAsia="Times New Roman" w:hAnsi="Arial" w:cs="Arial"/>
                <w:sz w:val="20"/>
                <w:szCs w:val="20"/>
              </w:rPr>
              <w:t>ren</w:t>
            </w:r>
            <w:proofErr w:type="spellEnd"/>
            <w:r w:rsidR="00D06646">
              <w:rPr>
                <w:rFonts w:ascii="Arial" w:eastAsia="Times New Roman" w:hAnsi="Arial" w:cs="Arial"/>
                <w:sz w:val="20"/>
                <w:szCs w:val="20"/>
              </w:rPr>
              <w:t>)</w:t>
            </w:r>
          </w:p>
          <w:p w:rsidR="00172DB6" w:rsidRPr="00925DF2" w:rsidRDefault="00D06646" w:rsidP="00925DF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Common-law couple </w:t>
            </w:r>
            <w:r w:rsidR="00172DB6">
              <w:rPr>
                <w:rFonts w:ascii="Arial" w:eastAsia="Times New Roman" w:hAnsi="Arial" w:cs="Arial"/>
                <w:sz w:val="20"/>
                <w:szCs w:val="20"/>
              </w:rPr>
              <w:t>without child(</w:t>
            </w:r>
            <w:proofErr w:type="spellStart"/>
            <w:r w:rsidR="00172DB6">
              <w:rPr>
                <w:rFonts w:ascii="Arial" w:eastAsia="Times New Roman" w:hAnsi="Arial" w:cs="Arial"/>
                <w:sz w:val="20"/>
                <w:szCs w:val="20"/>
              </w:rPr>
              <w:t>ren</w:t>
            </w:r>
            <w:proofErr w:type="spellEnd"/>
            <w:r w:rsidR="00172DB6">
              <w:rPr>
                <w:rFonts w:ascii="Arial" w:eastAsia="Times New Roman" w:hAnsi="Arial" w:cs="Arial"/>
                <w:sz w:val="20"/>
                <w:szCs w:val="20"/>
              </w:rPr>
              <w:t>)</w:t>
            </w:r>
          </w:p>
          <w:p w:rsidR="00172DB6" w:rsidRDefault="00D06646" w:rsidP="00925DF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Female l</w:t>
            </w:r>
            <w:r w:rsidR="00172DB6">
              <w:rPr>
                <w:rFonts w:ascii="Arial" w:eastAsia="Times New Roman" w:hAnsi="Arial" w:cs="Arial"/>
                <w:sz w:val="20"/>
                <w:szCs w:val="20"/>
              </w:rPr>
              <w:t>one-parent with child(</w:t>
            </w:r>
            <w:proofErr w:type="spellStart"/>
            <w:r w:rsidR="00172DB6">
              <w:rPr>
                <w:rFonts w:ascii="Arial" w:eastAsia="Times New Roman" w:hAnsi="Arial" w:cs="Arial"/>
                <w:sz w:val="20"/>
                <w:szCs w:val="20"/>
              </w:rPr>
              <w:t>ren</w:t>
            </w:r>
            <w:proofErr w:type="spellEnd"/>
            <w:r w:rsidR="00172DB6">
              <w:rPr>
                <w:rFonts w:ascii="Arial" w:eastAsia="Times New Roman" w:hAnsi="Arial" w:cs="Arial"/>
                <w:sz w:val="20"/>
                <w:szCs w:val="20"/>
              </w:rPr>
              <w:t>)</w:t>
            </w:r>
          </w:p>
          <w:p w:rsidR="00D06646" w:rsidRDefault="00D06646" w:rsidP="00925DF2">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Male lone-parent with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w:t>
            </w:r>
          </w:p>
          <w:p w:rsidR="00925DF2" w:rsidRP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2" w:name="OPHS"/>
            <w:bookmarkEnd w:id="2"/>
            <w:r w:rsidRPr="00925DF2">
              <w:rPr>
                <w:rFonts w:ascii="Arial" w:eastAsia="Times New Roman" w:hAnsi="Arial" w:cs="Arial"/>
                <w:b/>
                <w:bCs/>
                <w:sz w:val="27"/>
                <w:szCs w:val="27"/>
              </w:rPr>
              <w:t>Ontario Public Health Standards (OPHS)</w:t>
            </w:r>
          </w:p>
          <w:p w:rsidR="00925DF2" w:rsidRPr="00925DF2" w:rsidRDefault="00925DF2" w:rsidP="00925DF2">
            <w:p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 xml:space="preserve">The Ontario Public Health Standards (OPHS) establish requirements for the fundamental public health programs and services carried out by boards of health, which include assessment and surveillance, health promotion and policy development, disease and injury prevention, and health protection. The OPHS consist of one Foundational Standard and 13 Program Standards that articulate broad societal goals that result from the activities undertaken by boards of health and many others, including community partners, non-governmental organizations, and governmental bodies. These results have been expressed in terms of two levels of outcomes: societal outcomes and board of health outcomes. Societal outcomes entail changes in health status, organizations, systems, norms, policies, environments, and practices and result from the work of many sectors of society, including boards of health, for the improvement of the overall health of the population. Board of health outcomes are the results of </w:t>
            </w:r>
            <w:proofErr w:type="spellStart"/>
            <w:r w:rsidRPr="00925DF2">
              <w:rPr>
                <w:rFonts w:ascii="Arial" w:eastAsia="Times New Roman" w:hAnsi="Arial" w:cs="Arial"/>
                <w:sz w:val="20"/>
                <w:szCs w:val="20"/>
              </w:rPr>
              <w:t>endeavours</w:t>
            </w:r>
            <w:proofErr w:type="spellEnd"/>
            <w:r w:rsidRPr="00925DF2">
              <w:rPr>
                <w:rFonts w:ascii="Arial" w:eastAsia="Times New Roman" w:hAnsi="Arial" w:cs="Arial"/>
                <w:sz w:val="20"/>
                <w:szCs w:val="20"/>
              </w:rPr>
              <w:t xml:space="preserve"> by boards of health and often focus on changes in awareness, knowledge, attitudes, skills, practices, environments, and policies. Boards of health are accountable for these outcomes. The standards also outline the requirements that boards of health must implement to achieve the stated results.</w:t>
            </w:r>
          </w:p>
          <w:p w:rsidR="00925DF2" w:rsidRPr="00925DF2" w:rsidRDefault="00925DF2" w:rsidP="00925DF2">
            <w:p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b/>
                <w:bCs/>
                <w:sz w:val="20"/>
              </w:rPr>
              <w:t>Outcomes Related to this Indicator</w:t>
            </w:r>
          </w:p>
          <w:p w:rsidR="00925DF2" w:rsidRPr="00925DF2" w:rsidRDefault="00925DF2" w:rsidP="00925DF2">
            <w:p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Societal Outcome (Foundational Standard): Population health needs are anticipated, identified, addressed, and evaluated.</w:t>
            </w:r>
          </w:p>
          <w:p w:rsidR="00925DF2" w:rsidRPr="00925DF2" w:rsidRDefault="00925DF2" w:rsidP="00925DF2">
            <w:p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b/>
                <w:bCs/>
                <w:sz w:val="20"/>
              </w:rPr>
              <w:t>Assessment and/or Surveillance Requirements Related to this Indicator</w:t>
            </w:r>
          </w:p>
          <w:p w:rsidR="00925DF2" w:rsidRPr="00925DF2" w:rsidRDefault="00925DF2" w:rsidP="00925DF2">
            <w:pPr>
              <w:numPr>
                <w:ilvl w:val="0"/>
                <w:numId w:val="2"/>
              </w:num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 xml:space="preserve">The board of health shall conduct surveillance, including the ongoing collection, collation, analysis, and periodic reporting of population health indicators, as required by the Health Protection and Promotion Act and in accordance with the Population Health Assessment and Surveillance Protocol, 2008 (or as current) (Foundational Standards). </w:t>
            </w:r>
          </w:p>
          <w:p w:rsidR="00925DF2" w:rsidRPr="00925DF2" w:rsidRDefault="00925DF2" w:rsidP="00925DF2">
            <w:pPr>
              <w:numPr>
                <w:ilvl w:val="0"/>
                <w:numId w:val="2"/>
              </w:num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 xml:space="preserve">Consider Requirement #5: The board of health shall provide population health information including determinants of health and health inequities to the public, community partners, and health care providers, in accordance with the Population Health Assessment and Surveillance </w:t>
            </w:r>
            <w:r w:rsidRPr="00925DF2">
              <w:rPr>
                <w:rFonts w:ascii="Arial" w:eastAsia="Times New Roman" w:hAnsi="Arial" w:cs="Arial"/>
                <w:sz w:val="20"/>
                <w:szCs w:val="20"/>
              </w:rPr>
              <w:lastRenderedPageBreak/>
              <w:t xml:space="preserve">Protocol, 2008 (or as current). </w:t>
            </w:r>
          </w:p>
          <w:p w:rsidR="00925DF2" w:rsidRPr="00925DF2" w:rsidRDefault="00925DF2" w:rsidP="00925DF2">
            <w:pPr>
              <w:numPr>
                <w:ilvl w:val="0"/>
                <w:numId w:val="2"/>
              </w:num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The board of health shall use population health, determinants of health and health inequities information to assess the needs of the local population, including the identification of populations at risk, to determine those groups that would benefit most from public health programs and services (i.e., priority populations) (Foundational Standard).</w:t>
            </w:r>
          </w:p>
          <w:p w:rsidR="00925DF2" w:rsidRPr="00925DF2" w:rsidRDefault="00925DF2" w:rsidP="00925DF2">
            <w:p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b/>
                <w:bCs/>
                <w:sz w:val="20"/>
              </w:rPr>
              <w:t>Protocol Requirements Related to this Indicator</w:t>
            </w:r>
          </w:p>
          <w:p w:rsidR="00925DF2" w:rsidRPr="00925DF2" w:rsidRDefault="00925DF2" w:rsidP="00925DF2">
            <w:pPr>
              <w:numPr>
                <w:ilvl w:val="0"/>
                <w:numId w:val="3"/>
              </w:num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 xml:space="preserve">The board of health shall collect or access the following types of population health data and information: </w:t>
            </w:r>
            <w:proofErr w:type="spellStart"/>
            <w:r w:rsidRPr="00925DF2">
              <w:rPr>
                <w:rFonts w:ascii="Arial" w:eastAsia="Times New Roman" w:hAnsi="Arial" w:cs="Arial"/>
                <w:sz w:val="20"/>
                <w:szCs w:val="20"/>
              </w:rPr>
              <w:t>i</w:t>
            </w:r>
            <w:proofErr w:type="spellEnd"/>
            <w:r w:rsidRPr="00925DF2">
              <w:rPr>
                <w:rFonts w:ascii="Arial" w:eastAsia="Times New Roman" w:hAnsi="Arial" w:cs="Arial"/>
                <w:sz w:val="20"/>
                <w:szCs w:val="20"/>
              </w:rPr>
              <w:t xml:space="preserve">) Socio-demographics including population counts by age, sex, education, employment, income, housing, language, immigration, culture, ability/disability, and cost of a nutritious food basket (Population Health Assessment and Surveillance Protocol 1.b.i.). </w:t>
            </w:r>
          </w:p>
          <w:p w:rsidR="00925DF2" w:rsidRPr="00925DF2" w:rsidRDefault="00925DF2" w:rsidP="00925DF2">
            <w:pPr>
              <w:numPr>
                <w:ilvl w:val="0"/>
                <w:numId w:val="3"/>
              </w:num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The board of health shall analyze population health data and interpret the information to describe the distribution of health outcomes, preventive health practices, risk factors, determinants of health, and other relevant information to assess the overall health of its population (Population Health Assessment and Surveillance Protocol 2.b.).</w:t>
            </w:r>
          </w:p>
          <w:p w:rsidR="00925DF2" w:rsidRPr="00925DF2" w:rsidRDefault="008F2AF7" w:rsidP="00925DF2">
            <w:pPr>
              <w:spacing w:before="100" w:beforeAutospacing="1" w:after="100" w:afterAutospacing="1" w:line="240" w:lineRule="auto"/>
              <w:rPr>
                <w:rFonts w:ascii="Arial" w:eastAsia="Times New Roman" w:hAnsi="Arial" w:cs="Arial"/>
                <w:sz w:val="20"/>
                <w:szCs w:val="20"/>
              </w:rPr>
            </w:pPr>
            <w:hyperlink r:id="rId5" w:history="1">
              <w:r w:rsidR="00925DF2" w:rsidRPr="00925DF2">
                <w:rPr>
                  <w:rFonts w:ascii="Arial" w:eastAsia="Times New Roman" w:hAnsi="Arial" w:cs="Arial"/>
                  <w:color w:val="0099CC"/>
                  <w:sz w:val="20"/>
                </w:rPr>
                <w:t>http://www.ontario.ca/publichealthstandards</w:t>
              </w:r>
            </w:hyperlink>
          </w:p>
          <w:p w:rsid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3" w:name="National"/>
            <w:bookmarkEnd w:id="3"/>
            <w:r w:rsidRPr="00680C50">
              <w:rPr>
                <w:rFonts w:ascii="Arial" w:eastAsia="Times New Roman" w:hAnsi="Arial" w:cs="Arial"/>
                <w:b/>
                <w:bCs/>
                <w:sz w:val="27"/>
                <w:szCs w:val="27"/>
              </w:rPr>
              <w:t>Corresponding Health Indicator(s) from Statistics Canada and CIHI</w:t>
            </w:r>
          </w:p>
          <w:p w:rsidR="000172CC" w:rsidRPr="00925DF2" w:rsidRDefault="000172CC" w:rsidP="00925DF2">
            <w:pPr>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sz w:val="20"/>
                <w:szCs w:val="20"/>
              </w:rPr>
              <w:t>Family structure by age group of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&amp; broad age group category (under 24, or 25 or older)</w:t>
            </w:r>
          </w:p>
          <w:p w:rsidR="00353459" w:rsidRDefault="00030DD3" w:rsidP="00353459">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 xml:space="preserve">Go to: </w:t>
            </w:r>
            <w:hyperlink r:id="rId6" w:history="1">
              <w:r w:rsidRPr="00353459">
                <w:rPr>
                  <w:rStyle w:val="Hyperlink"/>
                  <w:rFonts w:eastAsia="Times New Roman"/>
                </w:rPr>
                <w:t>www.statcan.gc.ca</w:t>
              </w:r>
            </w:hyperlink>
          </w:p>
          <w:p w:rsidR="00353459" w:rsidRDefault="00353459" w:rsidP="00353459">
            <w:pPr>
              <w:pStyle w:val="ListParagraph"/>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Go to “Browse by subject”</w:t>
            </w:r>
          </w:p>
          <w:p w:rsidR="00353459" w:rsidRDefault="00030DD3" w:rsidP="00353459">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Click on “Fam</w:t>
            </w:r>
            <w:r w:rsidR="00353459">
              <w:rPr>
                <w:rFonts w:ascii="Arial" w:eastAsia="Times New Roman" w:hAnsi="Arial" w:cs="Arial"/>
                <w:sz w:val="20"/>
                <w:szCs w:val="20"/>
              </w:rPr>
              <w:t>ilies, households and housing”</w:t>
            </w:r>
          </w:p>
          <w:p w:rsidR="00353459" w:rsidRDefault="00030DD3" w:rsidP="00353459">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Click on “Families, ho</w:t>
            </w:r>
            <w:r w:rsidR="00353459">
              <w:rPr>
                <w:rFonts w:ascii="Arial" w:eastAsia="Times New Roman" w:hAnsi="Arial" w:cs="Arial"/>
                <w:sz w:val="20"/>
                <w:szCs w:val="20"/>
              </w:rPr>
              <w:t>useholds and housing (general)”</w:t>
            </w:r>
          </w:p>
          <w:p w:rsidR="00353459" w:rsidRDefault="00353459" w:rsidP="00353459">
            <w:pPr>
              <w:pStyle w:val="ListParagraph"/>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Click on “Census tables”</w:t>
            </w:r>
          </w:p>
          <w:p w:rsidR="00172DB6" w:rsidRDefault="00030DD3"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 xml:space="preserve">Choose </w:t>
            </w:r>
            <w:r w:rsidR="00FC336F" w:rsidRPr="00353459">
              <w:rPr>
                <w:rFonts w:ascii="Arial" w:eastAsia="Times New Roman" w:hAnsi="Arial" w:cs="Arial"/>
                <w:sz w:val="20"/>
                <w:szCs w:val="20"/>
              </w:rPr>
              <w:t>a</w:t>
            </w:r>
            <w:r w:rsidRPr="00353459">
              <w:rPr>
                <w:rFonts w:ascii="Arial" w:eastAsia="Times New Roman" w:hAnsi="Arial" w:cs="Arial"/>
                <w:sz w:val="20"/>
                <w:szCs w:val="20"/>
              </w:rPr>
              <w:t xml:space="preserve"> table for “</w:t>
            </w:r>
            <w:r w:rsidR="0045264A">
              <w:t>Age Groups of Children at Home (15) and Census Family Structure (7) for the Census Families in Private Households</w:t>
            </w:r>
            <w:r w:rsidRPr="00353459">
              <w:rPr>
                <w:rFonts w:ascii="Arial" w:eastAsia="Times New Roman" w:hAnsi="Arial" w:cs="Arial"/>
                <w:sz w:val="20"/>
                <w:szCs w:val="20"/>
              </w:rPr>
              <w:t xml:space="preserve">” for the desired geography level. For example, for census sub divisions choose catalogue </w:t>
            </w:r>
            <w:r w:rsidR="009F72B8" w:rsidRPr="00353459">
              <w:rPr>
                <w:rFonts w:ascii="Arial" w:eastAsia="Times New Roman" w:hAnsi="Arial" w:cs="Arial"/>
                <w:sz w:val="20"/>
                <w:szCs w:val="20"/>
              </w:rPr>
              <w:t>98-312-X20110</w:t>
            </w:r>
            <w:r w:rsidR="000172CC">
              <w:rPr>
                <w:rFonts w:ascii="Arial" w:eastAsia="Times New Roman" w:hAnsi="Arial" w:cs="Arial"/>
                <w:sz w:val="20"/>
                <w:szCs w:val="20"/>
              </w:rPr>
              <w:t>32</w:t>
            </w:r>
          </w:p>
          <w:p w:rsidR="000172CC" w:rsidRDefault="000172CC" w:rsidP="000172C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OR</w:t>
            </w:r>
          </w:p>
          <w:p w:rsidR="000172CC" w:rsidRDefault="000172CC" w:rsidP="000172CC">
            <w:pPr>
              <w:spacing w:before="100" w:beforeAutospacing="1" w:after="100" w:afterAutospacing="1" w:line="240" w:lineRule="auto"/>
              <w:outlineLvl w:val="2"/>
              <w:rPr>
                <w:rFonts w:ascii="Arial" w:eastAsia="Times New Roman" w:hAnsi="Arial" w:cs="Arial"/>
                <w:sz w:val="20"/>
                <w:szCs w:val="20"/>
              </w:rPr>
            </w:pPr>
            <w:r>
              <w:rPr>
                <w:rFonts w:ascii="Arial" w:eastAsia="Times New Roman" w:hAnsi="Arial" w:cs="Arial"/>
                <w:sz w:val="20"/>
                <w:szCs w:val="20"/>
              </w:rPr>
              <w:t>Family structure by number of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w:t>
            </w:r>
          </w:p>
          <w:p w:rsidR="000172CC" w:rsidRDefault="000172CC"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 xml:space="preserve">Go to: </w:t>
            </w:r>
            <w:hyperlink r:id="rId7" w:history="1">
              <w:r w:rsidRPr="00353459">
                <w:rPr>
                  <w:rStyle w:val="Hyperlink"/>
                  <w:rFonts w:eastAsia="Times New Roman"/>
                </w:rPr>
                <w:t>www.statcan.gc.ca</w:t>
              </w:r>
            </w:hyperlink>
          </w:p>
          <w:p w:rsidR="000172CC" w:rsidRDefault="000172CC"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Go to “Browse by subject”</w:t>
            </w:r>
          </w:p>
          <w:p w:rsidR="000172CC" w:rsidRDefault="000172CC"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Click on “Fam</w:t>
            </w:r>
            <w:r>
              <w:rPr>
                <w:rFonts w:ascii="Arial" w:eastAsia="Times New Roman" w:hAnsi="Arial" w:cs="Arial"/>
                <w:sz w:val="20"/>
                <w:szCs w:val="20"/>
              </w:rPr>
              <w:t>ilies, households and housing”</w:t>
            </w:r>
          </w:p>
          <w:p w:rsidR="000172CC" w:rsidRDefault="000172CC"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353459">
              <w:rPr>
                <w:rFonts w:ascii="Arial" w:eastAsia="Times New Roman" w:hAnsi="Arial" w:cs="Arial"/>
                <w:sz w:val="20"/>
                <w:szCs w:val="20"/>
              </w:rPr>
              <w:t>Click on “Families, ho</w:t>
            </w:r>
            <w:r>
              <w:rPr>
                <w:rFonts w:ascii="Arial" w:eastAsia="Times New Roman" w:hAnsi="Arial" w:cs="Arial"/>
                <w:sz w:val="20"/>
                <w:szCs w:val="20"/>
              </w:rPr>
              <w:t>useholds and housing (general)”</w:t>
            </w:r>
          </w:p>
          <w:p w:rsidR="000172CC" w:rsidRDefault="000172CC"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Click on “Census tables”</w:t>
            </w:r>
          </w:p>
          <w:p w:rsidR="000172CC" w:rsidRPr="000172CC" w:rsidRDefault="000172CC" w:rsidP="000172CC">
            <w:pPr>
              <w:pStyle w:val="ListParagraph"/>
              <w:numPr>
                <w:ilvl w:val="0"/>
                <w:numId w:val="9"/>
              </w:numPr>
              <w:spacing w:before="100" w:beforeAutospacing="1" w:after="100" w:afterAutospacing="1" w:line="240" w:lineRule="auto"/>
              <w:rPr>
                <w:rFonts w:ascii="Arial" w:eastAsia="Times New Roman" w:hAnsi="Arial" w:cs="Arial"/>
                <w:sz w:val="20"/>
                <w:szCs w:val="20"/>
              </w:rPr>
            </w:pPr>
            <w:r w:rsidRPr="000172CC">
              <w:rPr>
                <w:rFonts w:ascii="Arial" w:eastAsia="Times New Roman" w:hAnsi="Arial" w:cs="Arial"/>
                <w:sz w:val="20"/>
                <w:szCs w:val="20"/>
              </w:rPr>
              <w:t>Choose a table for “</w:t>
            </w:r>
            <w:r w:rsidRPr="000172CC">
              <w:rPr>
                <w:rFonts w:ascii="Arial" w:hAnsi="Arial" w:cs="Arial"/>
                <w:sz w:val="20"/>
                <w:szCs w:val="20"/>
              </w:rPr>
              <w:t>Presence of Children (5), Number of Children at Home (8) and Census Family Structure (7) for the Census Families in Private Households</w:t>
            </w:r>
            <w:r w:rsidRPr="000172CC">
              <w:rPr>
                <w:rFonts w:ascii="Arial" w:eastAsia="Times New Roman" w:hAnsi="Arial" w:cs="Arial"/>
                <w:sz w:val="20"/>
                <w:szCs w:val="20"/>
              </w:rPr>
              <w:t>” for the desired geography level. For example, for census sub divisions choose catalogue 98-</w:t>
            </w:r>
            <w:r>
              <w:rPr>
                <w:rFonts w:ascii="Arial" w:eastAsia="Times New Roman" w:hAnsi="Arial" w:cs="Arial"/>
                <w:sz w:val="20"/>
                <w:szCs w:val="20"/>
              </w:rPr>
              <w:t>312-X2011017</w:t>
            </w:r>
          </w:p>
          <w:p w:rsidR="000172CC" w:rsidRPr="00925DF2" w:rsidRDefault="000172CC" w:rsidP="000172CC">
            <w:pPr>
              <w:spacing w:before="100" w:beforeAutospacing="1" w:after="100" w:afterAutospacing="1" w:line="240" w:lineRule="auto"/>
              <w:outlineLvl w:val="2"/>
              <w:rPr>
                <w:rFonts w:ascii="Arial" w:eastAsia="Times New Roman" w:hAnsi="Arial" w:cs="Arial"/>
                <w:b/>
                <w:bCs/>
                <w:sz w:val="27"/>
                <w:szCs w:val="27"/>
              </w:rPr>
            </w:pPr>
          </w:p>
          <w:p w:rsidR="000172CC" w:rsidRDefault="000172CC" w:rsidP="000172CC">
            <w:pPr>
              <w:spacing w:before="100" w:beforeAutospacing="1" w:after="100" w:afterAutospacing="1" w:line="240" w:lineRule="auto"/>
              <w:rPr>
                <w:rFonts w:ascii="Arial" w:eastAsia="Times New Roman" w:hAnsi="Arial" w:cs="Arial"/>
                <w:sz w:val="20"/>
                <w:szCs w:val="20"/>
              </w:rPr>
            </w:pPr>
          </w:p>
          <w:p w:rsidR="00977CF0" w:rsidRPr="000172CC" w:rsidRDefault="00977CF0" w:rsidP="000172CC">
            <w:pPr>
              <w:spacing w:before="100" w:beforeAutospacing="1" w:after="100" w:afterAutospacing="1" w:line="240" w:lineRule="auto"/>
              <w:rPr>
                <w:rFonts w:ascii="Arial" w:eastAsia="Times New Roman" w:hAnsi="Arial" w:cs="Arial"/>
                <w:sz w:val="20"/>
                <w:szCs w:val="20"/>
              </w:rPr>
            </w:pPr>
          </w:p>
          <w:p w:rsidR="00925DF2" w:rsidRP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4" w:name="Data"/>
            <w:bookmarkEnd w:id="4"/>
            <w:r w:rsidRPr="00925DF2">
              <w:rPr>
                <w:rFonts w:ascii="Arial" w:eastAsia="Times New Roman" w:hAnsi="Arial" w:cs="Arial"/>
                <w:b/>
                <w:bCs/>
                <w:sz w:val="27"/>
                <w:szCs w:val="27"/>
              </w:rPr>
              <w:lastRenderedPageBreak/>
              <w:t xml:space="preserve">Data Sources (see Resources: </w:t>
            </w:r>
            <w:hyperlink r:id="rId8" w:anchor="10" w:tgtFrame="_blank" w:history="1">
              <w:r w:rsidRPr="00925DF2">
                <w:rPr>
                  <w:rFonts w:ascii="Arial" w:eastAsia="Times New Roman" w:hAnsi="Arial" w:cs="Arial"/>
                  <w:b/>
                  <w:bCs/>
                  <w:color w:val="0099CC"/>
                  <w:sz w:val="20"/>
                </w:rPr>
                <w:t>Data Sources</w:t>
              </w:r>
            </w:hyperlink>
            <w:r w:rsidRPr="00925DF2">
              <w:rPr>
                <w:rFonts w:ascii="Arial" w:eastAsia="Times New Roman" w:hAnsi="Arial" w:cs="Arial"/>
                <w:b/>
                <w:bCs/>
                <w:sz w:val="27"/>
                <w:szCs w:val="27"/>
              </w:rPr>
              <w:t>)</w:t>
            </w:r>
          </w:p>
          <w:p w:rsidR="00925DF2" w:rsidRDefault="00925DF2" w:rsidP="00925DF2">
            <w:pPr>
              <w:spacing w:before="100" w:beforeAutospacing="1" w:after="100" w:afterAutospacing="1" w:line="240" w:lineRule="auto"/>
              <w:rPr>
                <w:rFonts w:ascii="Arial" w:eastAsia="Times New Roman" w:hAnsi="Arial" w:cs="Arial"/>
                <w:b/>
                <w:bCs/>
                <w:sz w:val="20"/>
              </w:rPr>
            </w:pPr>
            <w:r w:rsidRPr="00925DF2">
              <w:rPr>
                <w:rFonts w:ascii="Arial" w:eastAsia="Times New Roman" w:hAnsi="Arial" w:cs="Arial"/>
                <w:b/>
                <w:bCs/>
                <w:sz w:val="20"/>
              </w:rPr>
              <w:t>Numerator &amp; Denominator:</w:t>
            </w:r>
            <w:r w:rsidRPr="00925DF2">
              <w:rPr>
                <w:rFonts w:ascii="Arial" w:eastAsia="Times New Roman" w:hAnsi="Arial" w:cs="Arial"/>
                <w:sz w:val="20"/>
                <w:szCs w:val="20"/>
              </w:rPr>
              <w:t xml:space="preserve"> </w:t>
            </w:r>
            <w:hyperlink r:id="rId9" w:tgtFrame="_blank" w:history="1">
              <w:r w:rsidRPr="00925DF2">
                <w:rPr>
                  <w:rFonts w:ascii="Arial" w:eastAsia="Times New Roman" w:hAnsi="Arial" w:cs="Arial"/>
                  <w:color w:val="0099CC"/>
                  <w:sz w:val="20"/>
                </w:rPr>
                <w:t>Canadian Census</w:t>
              </w:r>
            </w:hyperlink>
            <w:r w:rsidRPr="00925DF2">
              <w:rPr>
                <w:rFonts w:ascii="Arial" w:eastAsia="Times New Roman" w:hAnsi="Arial" w:cs="Arial"/>
                <w:sz w:val="20"/>
                <w:szCs w:val="20"/>
              </w:rPr>
              <w:br/>
            </w:r>
            <w:r w:rsidRPr="00925DF2">
              <w:rPr>
                <w:rFonts w:ascii="Arial" w:eastAsia="Times New Roman" w:hAnsi="Arial" w:cs="Arial"/>
                <w:b/>
                <w:bCs/>
                <w:sz w:val="20"/>
              </w:rPr>
              <w:t xml:space="preserve">Source: </w:t>
            </w:r>
            <w:r w:rsidRPr="00925DF2">
              <w:rPr>
                <w:rFonts w:ascii="Arial" w:eastAsia="Times New Roman" w:hAnsi="Arial" w:cs="Arial"/>
                <w:sz w:val="20"/>
                <w:szCs w:val="20"/>
              </w:rPr>
              <w:t>Statistics</w:t>
            </w:r>
            <w:r w:rsidRPr="00925DF2">
              <w:rPr>
                <w:rFonts w:ascii="Arial" w:eastAsia="Times New Roman" w:hAnsi="Arial" w:cs="Arial"/>
                <w:b/>
                <w:bCs/>
                <w:sz w:val="20"/>
              </w:rPr>
              <w:t xml:space="preserve"> </w:t>
            </w:r>
            <w:r w:rsidRPr="00925DF2">
              <w:rPr>
                <w:rFonts w:ascii="Arial" w:eastAsia="Times New Roman" w:hAnsi="Arial" w:cs="Arial"/>
                <w:sz w:val="20"/>
                <w:szCs w:val="20"/>
              </w:rPr>
              <w:t>Canada</w:t>
            </w:r>
            <w:r w:rsidRPr="00925DF2">
              <w:rPr>
                <w:rFonts w:ascii="Arial" w:eastAsia="Times New Roman" w:hAnsi="Arial" w:cs="Arial"/>
                <w:sz w:val="20"/>
                <w:szCs w:val="20"/>
              </w:rPr>
              <w:br/>
            </w:r>
            <w:r w:rsidRPr="00925DF2">
              <w:rPr>
                <w:rFonts w:ascii="Arial" w:eastAsia="Times New Roman" w:hAnsi="Arial" w:cs="Arial"/>
                <w:b/>
                <w:bCs/>
                <w:sz w:val="20"/>
              </w:rPr>
              <w:t xml:space="preserve">Distributed by: </w:t>
            </w:r>
            <w:r w:rsidRPr="00925DF2">
              <w:rPr>
                <w:rFonts w:ascii="Arial" w:eastAsia="Times New Roman" w:hAnsi="Arial" w:cs="Arial"/>
                <w:sz w:val="20"/>
                <w:szCs w:val="20"/>
              </w:rPr>
              <w:t>Statistics Canada</w:t>
            </w:r>
            <w:r w:rsidRPr="00925DF2">
              <w:rPr>
                <w:rFonts w:ascii="Arial" w:eastAsia="Times New Roman" w:hAnsi="Arial" w:cs="Arial"/>
                <w:sz w:val="20"/>
                <w:szCs w:val="20"/>
              </w:rPr>
              <w:br/>
            </w:r>
          </w:p>
          <w:p w:rsidR="00353459" w:rsidRPr="00E2360A" w:rsidRDefault="00353459" w:rsidP="00925DF2">
            <w:pPr>
              <w:spacing w:before="100" w:beforeAutospacing="1" w:after="100" w:afterAutospacing="1" w:line="240" w:lineRule="auto"/>
              <w:rPr>
                <w:rFonts w:ascii="Arial" w:eastAsia="Times New Roman" w:hAnsi="Arial" w:cs="Arial"/>
              </w:rPr>
            </w:pPr>
            <w:r w:rsidRPr="00E2360A">
              <w:rPr>
                <w:rFonts w:ascii="Arial" w:eastAsia="Times New Roman" w:hAnsi="Arial" w:cs="Arial"/>
                <w:b/>
                <w:bCs/>
                <w:lang w:eastAsia="en-CA"/>
              </w:rPr>
              <w:t>Suggested citation (see </w:t>
            </w:r>
            <w:hyperlink r:id="rId10" w:history="1">
              <w:r w:rsidRPr="00E2360A">
                <w:rPr>
                  <w:rFonts w:ascii="Arial" w:eastAsia="Times New Roman" w:hAnsi="Arial" w:cs="Arial"/>
                  <w:b/>
                  <w:bCs/>
                  <w:color w:val="0099CC"/>
                  <w:lang w:eastAsia="en-CA"/>
                </w:rPr>
                <w:t>Data Citation Notes</w:t>
              </w:r>
            </w:hyperlink>
            <w:r w:rsidRPr="00E2360A">
              <w:rPr>
                <w:rFonts w:ascii="Arial" w:eastAsia="Times New Roman" w:hAnsi="Arial" w:cs="Arial"/>
                <w:b/>
                <w:bCs/>
                <w:lang w:eastAsia="en-CA"/>
              </w:rPr>
              <w:t>):</w:t>
            </w:r>
            <w:r w:rsidRPr="00E2360A">
              <w:rPr>
                <w:rFonts w:ascii="Arial" w:eastAsia="Times New Roman" w:hAnsi="Arial" w:cs="Arial"/>
                <w:lang w:eastAsia="en-CA"/>
              </w:rPr>
              <w:t> </w:t>
            </w:r>
            <w:r w:rsidRPr="00E2360A">
              <w:rPr>
                <w:rFonts w:ascii="Arial" w:eastAsia="Times New Roman" w:hAnsi="Arial" w:cs="Arial"/>
                <w:lang w:eastAsia="en-CA"/>
              </w:rPr>
              <w:br/>
              <w:t>[year] Census, Statistics Canada</w:t>
            </w:r>
          </w:p>
          <w:p w:rsidR="00925DF2" w:rsidRPr="00925DF2" w:rsidRDefault="005F1D07" w:rsidP="00925DF2">
            <w:pPr>
              <w:spacing w:before="100" w:beforeAutospacing="1" w:after="100" w:afterAutospacing="1" w:line="240" w:lineRule="auto"/>
              <w:outlineLvl w:val="2"/>
              <w:rPr>
                <w:rFonts w:ascii="Arial" w:eastAsia="Times New Roman" w:hAnsi="Arial" w:cs="Arial"/>
                <w:b/>
                <w:bCs/>
                <w:sz w:val="27"/>
                <w:szCs w:val="27"/>
              </w:rPr>
            </w:pPr>
            <w:bookmarkStart w:id="5" w:name="Survey"/>
            <w:bookmarkEnd w:id="5"/>
            <w:r>
              <w:rPr>
                <w:rFonts w:ascii="Arial" w:eastAsia="Times New Roman" w:hAnsi="Arial" w:cs="Arial"/>
                <w:b/>
                <w:bCs/>
                <w:sz w:val="27"/>
                <w:szCs w:val="27"/>
              </w:rPr>
              <w:br/>
            </w:r>
            <w:r w:rsidR="00925DF2" w:rsidRPr="00680C50">
              <w:rPr>
                <w:rFonts w:ascii="Arial" w:eastAsia="Times New Roman" w:hAnsi="Arial" w:cs="Arial"/>
                <w:b/>
                <w:bCs/>
                <w:sz w:val="27"/>
                <w:szCs w:val="27"/>
              </w:rPr>
              <w:t>Survey Questions</w:t>
            </w:r>
          </w:p>
          <w:p w:rsidR="00E2360A" w:rsidRPr="00E2360A" w:rsidRDefault="00E2360A" w:rsidP="00E2360A">
            <w:pPr>
              <w:pStyle w:val="NormalWeb"/>
              <w:rPr>
                <w:rFonts w:ascii="Arial" w:hAnsi="Arial" w:cs="Arial"/>
                <w:sz w:val="20"/>
                <w:szCs w:val="20"/>
              </w:rPr>
            </w:pPr>
            <w:r w:rsidRPr="00E2360A">
              <w:rPr>
                <w:rStyle w:val="Strong"/>
                <w:rFonts w:ascii="Arial" w:hAnsi="Arial" w:cs="Arial"/>
                <w:sz w:val="20"/>
                <w:szCs w:val="20"/>
              </w:rPr>
              <w:t xml:space="preserve">1. How many persons usually live at this address as of May 10, 2011, including </w:t>
            </w:r>
            <w:proofErr w:type="gramStart"/>
            <w:r w:rsidRPr="00E2360A">
              <w:rPr>
                <w:rStyle w:val="Strong"/>
                <w:rFonts w:ascii="Arial" w:hAnsi="Arial" w:cs="Arial"/>
                <w:sz w:val="20"/>
                <w:szCs w:val="20"/>
              </w:rPr>
              <w:t>yourself</w:t>
            </w:r>
            <w:proofErr w:type="gramEnd"/>
            <w:r w:rsidRPr="00E2360A">
              <w:rPr>
                <w:rStyle w:val="Strong"/>
                <w:rFonts w:ascii="Arial" w:hAnsi="Arial" w:cs="Arial"/>
                <w:sz w:val="20"/>
                <w:szCs w:val="20"/>
              </w:rPr>
              <w:t>?</w:t>
            </w:r>
            <w:r w:rsidRPr="00E2360A">
              <w:rPr>
                <w:rFonts w:ascii="Arial" w:hAnsi="Arial" w:cs="Arial"/>
                <w:sz w:val="20"/>
                <w:szCs w:val="20"/>
              </w:rPr>
              <w:t xml:space="preserve"> Include all persons who have their main residence at this address, even if they are temporarily away.</w:t>
            </w:r>
          </w:p>
          <w:p w:rsidR="00E2360A" w:rsidRPr="00E2360A" w:rsidRDefault="00E2360A" w:rsidP="00E2360A">
            <w:pPr>
              <w:pStyle w:val="NormalWeb"/>
              <w:rPr>
                <w:rFonts w:ascii="Arial" w:hAnsi="Arial" w:cs="Arial"/>
                <w:sz w:val="20"/>
                <w:szCs w:val="20"/>
              </w:rPr>
            </w:pPr>
            <w:r w:rsidRPr="00E2360A">
              <w:rPr>
                <w:rStyle w:val="Strong"/>
                <w:rFonts w:ascii="Arial" w:hAnsi="Arial" w:cs="Arial"/>
                <w:sz w:val="20"/>
                <w:szCs w:val="20"/>
              </w:rPr>
              <w:t xml:space="preserve">See the instructions on page 3 </w:t>
            </w:r>
            <w:r w:rsidRPr="00E2360A">
              <w:rPr>
                <w:rStyle w:val="Emphasis"/>
                <w:rFonts w:ascii="Arial" w:hAnsi="Arial" w:cs="Arial"/>
                <w:sz w:val="20"/>
                <w:szCs w:val="20"/>
              </w:rPr>
              <w:t>(joint custody, students, permanent residents, secondary residence, etc.).</w:t>
            </w:r>
          </w:p>
          <w:p w:rsidR="00E2360A" w:rsidRPr="00E2360A" w:rsidRDefault="00E2360A" w:rsidP="00E2360A">
            <w:pPr>
              <w:pStyle w:val="alignleft"/>
              <w:rPr>
                <w:rFonts w:ascii="Arial" w:hAnsi="Arial" w:cs="Arial"/>
                <w:sz w:val="20"/>
                <w:szCs w:val="20"/>
              </w:rPr>
            </w:pPr>
            <w:r w:rsidRPr="00E2360A">
              <w:rPr>
                <w:rFonts w:ascii="Arial" w:hAnsi="Arial" w:cs="Arial"/>
                <w:sz w:val="20"/>
                <w:szCs w:val="20"/>
              </w:rPr>
              <w:t>Number of persons ________</w:t>
            </w:r>
          </w:p>
          <w:p w:rsidR="00E2360A" w:rsidRPr="00E2360A" w:rsidRDefault="00E2360A" w:rsidP="00E2360A">
            <w:pPr>
              <w:pStyle w:val="alignleft"/>
              <w:rPr>
                <w:rFonts w:ascii="Arial" w:hAnsi="Arial" w:cs="Arial"/>
                <w:sz w:val="20"/>
                <w:szCs w:val="20"/>
              </w:rPr>
            </w:pPr>
            <w:r w:rsidRPr="00E2360A">
              <w:rPr>
                <w:rStyle w:val="Strong"/>
                <w:rFonts w:ascii="Arial" w:hAnsi="Arial" w:cs="Arial"/>
                <w:sz w:val="20"/>
                <w:szCs w:val="20"/>
              </w:rPr>
              <w:t xml:space="preserve">2. Including yourself, list below all persons who usually live here. </w:t>
            </w:r>
            <w:r w:rsidRPr="00E2360A">
              <w:rPr>
                <w:rFonts w:ascii="Arial" w:hAnsi="Arial" w:cs="Arial"/>
                <w:sz w:val="20"/>
                <w:szCs w:val="20"/>
              </w:rPr>
              <w:t xml:space="preserve">Begin the list with an </w:t>
            </w:r>
            <w:r w:rsidRPr="00E2360A">
              <w:rPr>
                <w:rStyle w:val="Strong"/>
                <w:rFonts w:ascii="Arial" w:hAnsi="Arial" w:cs="Arial"/>
                <w:sz w:val="20"/>
                <w:szCs w:val="20"/>
              </w:rPr>
              <w:t>adult</w:t>
            </w:r>
            <w:r w:rsidRPr="00E2360A">
              <w:rPr>
                <w:rFonts w:ascii="Arial" w:hAnsi="Arial" w:cs="Arial"/>
                <w:sz w:val="20"/>
                <w:szCs w:val="20"/>
              </w:rPr>
              <w:t xml:space="preserve"> followed, if applicable, by that person’s </w:t>
            </w:r>
            <w:r w:rsidRPr="00E2360A">
              <w:rPr>
                <w:rStyle w:val="Strong"/>
                <w:rFonts w:ascii="Arial" w:hAnsi="Arial" w:cs="Arial"/>
                <w:sz w:val="20"/>
                <w:szCs w:val="20"/>
              </w:rPr>
              <w:t>spouse</w:t>
            </w:r>
            <w:r w:rsidRPr="00E2360A">
              <w:rPr>
                <w:rFonts w:ascii="Arial" w:hAnsi="Arial" w:cs="Arial"/>
                <w:sz w:val="20"/>
                <w:szCs w:val="20"/>
              </w:rPr>
              <w:t xml:space="preserve"> or </w:t>
            </w:r>
            <w:r w:rsidRPr="00E2360A">
              <w:rPr>
                <w:rStyle w:val="Strong"/>
                <w:rFonts w:ascii="Arial" w:hAnsi="Arial" w:cs="Arial"/>
                <w:sz w:val="20"/>
                <w:szCs w:val="20"/>
              </w:rPr>
              <w:t>common-law partner</w:t>
            </w:r>
            <w:r w:rsidRPr="00E2360A">
              <w:rPr>
                <w:rFonts w:ascii="Arial" w:hAnsi="Arial" w:cs="Arial"/>
                <w:sz w:val="20"/>
                <w:szCs w:val="20"/>
              </w:rPr>
              <w:t xml:space="preserve"> and by their </w:t>
            </w:r>
            <w:r w:rsidRPr="00E2360A">
              <w:rPr>
                <w:rStyle w:val="Strong"/>
                <w:rFonts w:ascii="Arial" w:hAnsi="Arial" w:cs="Arial"/>
                <w:sz w:val="20"/>
                <w:szCs w:val="20"/>
              </w:rPr>
              <w:t>children</w:t>
            </w:r>
            <w:r w:rsidRPr="00E2360A">
              <w:rPr>
                <w:rFonts w:ascii="Arial" w:hAnsi="Arial" w:cs="Arial"/>
                <w:sz w:val="20"/>
                <w:szCs w:val="20"/>
              </w:rPr>
              <w:t xml:space="preserve">. Continue with all other persons who usually live at this address. </w:t>
            </w:r>
          </w:p>
          <w:p w:rsidR="00E2360A" w:rsidRPr="00E2360A" w:rsidRDefault="00E2360A" w:rsidP="00E2360A">
            <w:p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 xml:space="preserve">. WHOM TO INCLUDE IN STEP B </w:t>
            </w:r>
          </w:p>
          <w:p w:rsidR="00E2360A" w:rsidRPr="00E2360A" w:rsidRDefault="00E2360A" w:rsidP="00E2360A">
            <w:pPr>
              <w:numPr>
                <w:ilvl w:val="0"/>
                <w:numId w:val="15"/>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 xml:space="preserve">All persons who have their </w:t>
            </w:r>
            <w:r w:rsidRPr="00E2360A">
              <w:rPr>
                <w:rFonts w:ascii="Arial" w:eastAsia="Times New Roman" w:hAnsi="Arial" w:cs="Arial"/>
                <w:b/>
                <w:bCs/>
                <w:sz w:val="20"/>
                <w:szCs w:val="20"/>
              </w:rPr>
              <w:t>main residence</w:t>
            </w:r>
            <w:r w:rsidRPr="00E2360A">
              <w:rPr>
                <w:rFonts w:ascii="Arial" w:eastAsia="Times New Roman" w:hAnsi="Arial" w:cs="Arial"/>
                <w:sz w:val="20"/>
                <w:szCs w:val="20"/>
              </w:rPr>
              <w:t xml:space="preserve"> at this address on May 10, 2011, including newborn babies, room-mates and persons who are temporarily away;</w:t>
            </w:r>
          </w:p>
          <w:p w:rsidR="00E2360A" w:rsidRPr="00E2360A" w:rsidRDefault="00E2360A" w:rsidP="00E2360A">
            <w:pPr>
              <w:numPr>
                <w:ilvl w:val="0"/>
                <w:numId w:val="15"/>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Canadian citizens</w:t>
            </w:r>
            <w:r w:rsidRPr="00E2360A">
              <w:rPr>
                <w:rFonts w:ascii="Arial" w:eastAsia="Times New Roman" w:hAnsi="Arial" w:cs="Arial"/>
                <w:sz w:val="20"/>
                <w:szCs w:val="20"/>
              </w:rPr>
              <w:t xml:space="preserve">, </w:t>
            </w:r>
            <w:r w:rsidRPr="00E2360A">
              <w:rPr>
                <w:rFonts w:ascii="Arial" w:eastAsia="Times New Roman" w:hAnsi="Arial" w:cs="Arial"/>
                <w:b/>
                <w:bCs/>
                <w:sz w:val="20"/>
                <w:szCs w:val="20"/>
              </w:rPr>
              <w:t>permanent residents</w:t>
            </w:r>
            <w:r w:rsidRPr="00E2360A">
              <w:rPr>
                <w:rFonts w:ascii="Arial" w:eastAsia="Times New Roman" w:hAnsi="Arial" w:cs="Arial"/>
                <w:sz w:val="20"/>
                <w:szCs w:val="20"/>
              </w:rPr>
              <w:t xml:space="preserve"> (landed immigrants), persons asking for </w:t>
            </w:r>
            <w:r w:rsidRPr="00E2360A">
              <w:rPr>
                <w:rFonts w:ascii="Arial" w:eastAsia="Times New Roman" w:hAnsi="Arial" w:cs="Arial"/>
                <w:b/>
                <w:bCs/>
                <w:sz w:val="20"/>
                <w:szCs w:val="20"/>
              </w:rPr>
              <w:t>refugee status</w:t>
            </w:r>
            <w:r w:rsidRPr="00E2360A">
              <w:rPr>
                <w:rFonts w:ascii="Arial" w:eastAsia="Times New Roman" w:hAnsi="Arial" w:cs="Arial"/>
                <w:sz w:val="20"/>
                <w:szCs w:val="20"/>
              </w:rPr>
              <w:t xml:space="preserve"> (refugee claimants), persons from </w:t>
            </w:r>
            <w:r w:rsidRPr="00E2360A">
              <w:rPr>
                <w:rFonts w:ascii="Arial" w:eastAsia="Times New Roman" w:hAnsi="Arial" w:cs="Arial"/>
                <w:b/>
                <w:bCs/>
                <w:sz w:val="20"/>
                <w:szCs w:val="20"/>
              </w:rPr>
              <w:t>another country</w:t>
            </w:r>
            <w:r w:rsidRPr="00E2360A">
              <w:rPr>
                <w:rFonts w:ascii="Arial" w:eastAsia="Times New Roman" w:hAnsi="Arial" w:cs="Arial"/>
                <w:sz w:val="20"/>
                <w:szCs w:val="20"/>
              </w:rPr>
              <w:t xml:space="preserve"> with a </w:t>
            </w:r>
            <w:r w:rsidRPr="00E2360A">
              <w:rPr>
                <w:rFonts w:ascii="Arial" w:eastAsia="Times New Roman" w:hAnsi="Arial" w:cs="Arial"/>
                <w:b/>
                <w:bCs/>
                <w:sz w:val="20"/>
                <w:szCs w:val="20"/>
              </w:rPr>
              <w:t>work</w:t>
            </w:r>
            <w:r w:rsidRPr="00E2360A">
              <w:rPr>
                <w:rFonts w:ascii="Arial" w:eastAsia="Times New Roman" w:hAnsi="Arial" w:cs="Arial"/>
                <w:sz w:val="20"/>
                <w:szCs w:val="20"/>
              </w:rPr>
              <w:t xml:space="preserve"> or </w:t>
            </w:r>
            <w:r w:rsidRPr="00E2360A">
              <w:rPr>
                <w:rFonts w:ascii="Arial" w:eastAsia="Times New Roman" w:hAnsi="Arial" w:cs="Arial"/>
                <w:b/>
                <w:bCs/>
                <w:sz w:val="20"/>
                <w:szCs w:val="20"/>
              </w:rPr>
              <w:t xml:space="preserve">study permit </w:t>
            </w:r>
            <w:r w:rsidRPr="00E2360A">
              <w:rPr>
                <w:rFonts w:ascii="Arial" w:eastAsia="Times New Roman" w:hAnsi="Arial" w:cs="Arial"/>
                <w:sz w:val="20"/>
                <w:szCs w:val="20"/>
              </w:rPr>
              <w:t>and family members living here with them;</w:t>
            </w:r>
          </w:p>
          <w:p w:rsidR="00E2360A" w:rsidRPr="00E2360A" w:rsidRDefault="00E2360A" w:rsidP="00E2360A">
            <w:pPr>
              <w:numPr>
                <w:ilvl w:val="0"/>
                <w:numId w:val="15"/>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 xml:space="preserve">Persons staying at this address temporarily on May 10, 2011 who have </w:t>
            </w:r>
            <w:r w:rsidRPr="00E2360A">
              <w:rPr>
                <w:rFonts w:ascii="Arial" w:eastAsia="Times New Roman" w:hAnsi="Arial" w:cs="Arial"/>
                <w:b/>
                <w:bCs/>
                <w:sz w:val="20"/>
                <w:szCs w:val="20"/>
              </w:rPr>
              <w:t>no main residence elsewhere</w:t>
            </w:r>
            <w:r w:rsidRPr="00E2360A">
              <w:rPr>
                <w:rFonts w:ascii="Arial" w:eastAsia="Times New Roman" w:hAnsi="Arial" w:cs="Arial"/>
                <w:sz w:val="20"/>
                <w:szCs w:val="20"/>
              </w:rPr>
              <w:t>.</w:t>
            </w:r>
          </w:p>
          <w:p w:rsidR="00E2360A" w:rsidRPr="00E2360A" w:rsidRDefault="00E2360A" w:rsidP="00E2360A">
            <w:p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2. WHERE TO INCLUDE PERSONS WITH MORE THAN ONE RESIDENCE</w:t>
            </w:r>
          </w:p>
          <w:p w:rsidR="00E2360A" w:rsidRPr="00E2360A" w:rsidRDefault="00E2360A" w:rsidP="00E2360A">
            <w:pPr>
              <w:numPr>
                <w:ilvl w:val="0"/>
                <w:numId w:val="16"/>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CHILDREN IN JOINT CUSTODY</w:t>
            </w:r>
            <w:r w:rsidRPr="00E2360A">
              <w:rPr>
                <w:rFonts w:ascii="Arial" w:eastAsia="Times New Roman" w:hAnsi="Arial" w:cs="Arial"/>
                <w:sz w:val="20"/>
                <w:szCs w:val="20"/>
              </w:rPr>
              <w:t xml:space="preserve"> should be included in the home of the parent where they live most of the time. Children who spend equal time with each parent should be included in the home of the parent with whom they are staying on May 10, 2011.</w:t>
            </w:r>
          </w:p>
          <w:p w:rsidR="00E2360A" w:rsidRPr="00E2360A" w:rsidRDefault="00E2360A" w:rsidP="00E2360A">
            <w:pPr>
              <w:numPr>
                <w:ilvl w:val="0"/>
                <w:numId w:val="16"/>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STUDENTS</w:t>
            </w:r>
            <w:r w:rsidRPr="00E2360A">
              <w:rPr>
                <w:rFonts w:ascii="Arial" w:eastAsia="Times New Roman" w:hAnsi="Arial" w:cs="Arial"/>
                <w:sz w:val="20"/>
                <w:szCs w:val="20"/>
              </w:rPr>
              <w:t xml:space="preserve"> who return to live with their parents during the year should be included at their parents’ address, even if they live elsewhere while attending school or working at a summer job.</w:t>
            </w:r>
          </w:p>
          <w:p w:rsidR="00E2360A" w:rsidRPr="00E2360A" w:rsidRDefault="00E2360A" w:rsidP="00E2360A">
            <w:pPr>
              <w:numPr>
                <w:ilvl w:val="0"/>
                <w:numId w:val="16"/>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SPOUSES OR COMMON-LAW PARTNERS TEMPORARILY AWAY</w:t>
            </w:r>
            <w:r w:rsidRPr="00E2360A">
              <w:rPr>
                <w:rFonts w:ascii="Arial" w:eastAsia="Times New Roman" w:hAnsi="Arial" w:cs="Arial"/>
                <w:sz w:val="20"/>
                <w:szCs w:val="20"/>
              </w:rPr>
              <w:t xml:space="preserve"> who stay elsewhere while working or studying should be listed at the main residence of their family, if they return </w:t>
            </w:r>
            <w:proofErr w:type="gramStart"/>
            <w:r w:rsidRPr="00E2360A">
              <w:rPr>
                <w:rFonts w:ascii="Arial" w:eastAsia="Times New Roman" w:hAnsi="Arial" w:cs="Arial"/>
                <w:sz w:val="20"/>
                <w:szCs w:val="20"/>
              </w:rPr>
              <w:t>periodically.</w:t>
            </w:r>
            <w:proofErr w:type="gramEnd"/>
          </w:p>
          <w:p w:rsidR="00E2360A" w:rsidRPr="00E2360A" w:rsidRDefault="00E2360A" w:rsidP="00E2360A">
            <w:pPr>
              <w:numPr>
                <w:ilvl w:val="0"/>
                <w:numId w:val="16"/>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PERSONS IN AN INSTITUTION</w:t>
            </w:r>
            <w:r w:rsidRPr="00E2360A">
              <w:rPr>
                <w:rFonts w:ascii="Arial" w:eastAsia="Times New Roman" w:hAnsi="Arial" w:cs="Arial"/>
                <w:sz w:val="20"/>
                <w:szCs w:val="20"/>
              </w:rPr>
              <w:t xml:space="preserve"> for </w:t>
            </w:r>
            <w:r w:rsidRPr="00E2360A">
              <w:rPr>
                <w:rFonts w:ascii="Arial" w:eastAsia="Times New Roman" w:hAnsi="Arial" w:cs="Arial"/>
                <w:b/>
                <w:bCs/>
                <w:sz w:val="20"/>
                <w:szCs w:val="20"/>
              </w:rPr>
              <w:t xml:space="preserve">less than six months </w:t>
            </w:r>
            <w:r w:rsidRPr="00E2360A">
              <w:rPr>
                <w:rFonts w:ascii="Arial" w:eastAsia="Times New Roman" w:hAnsi="Arial" w:cs="Arial"/>
                <w:sz w:val="20"/>
                <w:szCs w:val="20"/>
              </w:rPr>
              <w:t>(for example, in a home for the aged, a hospital or a prison) should be listed at their usual residence.</w:t>
            </w:r>
          </w:p>
          <w:p w:rsidR="00E2360A" w:rsidRPr="00E2360A" w:rsidRDefault="00E2360A" w:rsidP="00E2360A">
            <w:p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IF THIS ADDRESS IS:</w:t>
            </w:r>
          </w:p>
          <w:p w:rsidR="00E2360A" w:rsidRPr="00E2360A" w:rsidRDefault="00E2360A" w:rsidP="00E2360A">
            <w:pPr>
              <w:numPr>
                <w:ilvl w:val="0"/>
                <w:numId w:val="17"/>
              </w:numPr>
              <w:spacing w:before="100" w:beforeAutospacing="1" w:after="100" w:afterAutospacing="1" w:line="240" w:lineRule="auto"/>
              <w:rPr>
                <w:rFonts w:ascii="Arial" w:eastAsia="Times New Roman" w:hAnsi="Arial" w:cs="Arial"/>
                <w:sz w:val="20"/>
                <w:szCs w:val="20"/>
              </w:rPr>
            </w:pPr>
            <w:proofErr w:type="gramStart"/>
            <w:r w:rsidRPr="00E2360A">
              <w:rPr>
                <w:rFonts w:ascii="Arial" w:eastAsia="Times New Roman" w:hAnsi="Arial" w:cs="Arial"/>
                <w:sz w:val="20"/>
                <w:szCs w:val="20"/>
              </w:rPr>
              <w:t>a</w:t>
            </w:r>
            <w:proofErr w:type="gramEnd"/>
            <w:r w:rsidRPr="00E2360A">
              <w:rPr>
                <w:rFonts w:ascii="Arial" w:eastAsia="Times New Roman" w:hAnsi="Arial" w:cs="Arial"/>
                <w:sz w:val="20"/>
                <w:szCs w:val="20"/>
              </w:rPr>
              <w:t xml:space="preserve"> </w:t>
            </w:r>
            <w:r w:rsidRPr="00E2360A">
              <w:rPr>
                <w:rFonts w:ascii="Arial" w:eastAsia="Times New Roman" w:hAnsi="Arial" w:cs="Arial"/>
                <w:b/>
                <w:bCs/>
                <w:sz w:val="20"/>
                <w:szCs w:val="20"/>
              </w:rPr>
              <w:t>SECONDARY RESIDENCE</w:t>
            </w:r>
            <w:r w:rsidRPr="00E2360A">
              <w:rPr>
                <w:rFonts w:ascii="Arial" w:eastAsia="Times New Roman" w:hAnsi="Arial" w:cs="Arial"/>
                <w:sz w:val="20"/>
                <w:szCs w:val="20"/>
              </w:rPr>
              <w:t xml:space="preserve"> (such as a cottage) for </w:t>
            </w:r>
            <w:r w:rsidRPr="00E2360A">
              <w:rPr>
                <w:rFonts w:ascii="Arial" w:eastAsia="Times New Roman" w:hAnsi="Arial" w:cs="Arial"/>
                <w:b/>
                <w:bCs/>
                <w:sz w:val="20"/>
                <w:szCs w:val="20"/>
              </w:rPr>
              <w:t>ALL PERSONS</w:t>
            </w:r>
            <w:r w:rsidRPr="00E2360A">
              <w:rPr>
                <w:rFonts w:ascii="Arial" w:eastAsia="Times New Roman" w:hAnsi="Arial" w:cs="Arial"/>
                <w:sz w:val="20"/>
                <w:szCs w:val="20"/>
              </w:rPr>
              <w:t xml:space="preserve"> who stayed here on May </w:t>
            </w:r>
            <w:r w:rsidRPr="00E2360A">
              <w:rPr>
                <w:rFonts w:ascii="Arial" w:eastAsia="Times New Roman" w:hAnsi="Arial" w:cs="Arial"/>
                <w:sz w:val="20"/>
                <w:szCs w:val="20"/>
              </w:rPr>
              <w:lastRenderedPageBreak/>
              <w:t xml:space="preserve">10, 2011 (all these persons have their main residence elsewhere in Canada), mark this circle. Print your name, your telephone number and </w:t>
            </w:r>
            <w:r w:rsidRPr="00E2360A">
              <w:rPr>
                <w:rFonts w:ascii="Arial" w:eastAsia="Times New Roman" w:hAnsi="Arial" w:cs="Arial"/>
                <w:b/>
                <w:bCs/>
                <w:sz w:val="20"/>
                <w:szCs w:val="20"/>
              </w:rPr>
              <w:t>your main residence address</w:t>
            </w:r>
            <w:r w:rsidRPr="00E2360A">
              <w:rPr>
                <w:rFonts w:ascii="Arial" w:eastAsia="Times New Roman" w:hAnsi="Arial" w:cs="Arial"/>
                <w:sz w:val="20"/>
                <w:szCs w:val="20"/>
              </w:rPr>
              <w:t xml:space="preserve"> at the bottom of this page. Do not answer other questions.</w:t>
            </w:r>
          </w:p>
          <w:p w:rsidR="00E2360A" w:rsidRPr="00E2360A" w:rsidRDefault="00E2360A" w:rsidP="00E2360A">
            <w:pPr>
              <w:numPr>
                <w:ilvl w:val="0"/>
                <w:numId w:val="17"/>
              </w:numPr>
              <w:spacing w:before="100" w:beforeAutospacing="1" w:after="100" w:afterAutospacing="1" w:line="240" w:lineRule="auto"/>
              <w:rPr>
                <w:rFonts w:ascii="Arial" w:eastAsia="Times New Roman" w:hAnsi="Arial" w:cs="Arial"/>
                <w:sz w:val="20"/>
                <w:szCs w:val="20"/>
              </w:rPr>
            </w:pPr>
            <w:proofErr w:type="gramStart"/>
            <w:r w:rsidRPr="00E2360A">
              <w:rPr>
                <w:rFonts w:ascii="Arial" w:eastAsia="Times New Roman" w:hAnsi="Arial" w:cs="Arial"/>
                <w:sz w:val="20"/>
                <w:szCs w:val="20"/>
              </w:rPr>
              <w:t>a</w:t>
            </w:r>
            <w:proofErr w:type="gramEnd"/>
            <w:r w:rsidRPr="00E2360A">
              <w:rPr>
                <w:rFonts w:ascii="Arial" w:eastAsia="Times New Roman" w:hAnsi="Arial" w:cs="Arial"/>
                <w:sz w:val="20"/>
                <w:szCs w:val="20"/>
              </w:rPr>
              <w:t xml:space="preserve"> </w:t>
            </w:r>
            <w:r w:rsidRPr="00E2360A">
              <w:rPr>
                <w:rFonts w:ascii="Arial" w:eastAsia="Times New Roman" w:hAnsi="Arial" w:cs="Arial"/>
                <w:b/>
                <w:bCs/>
                <w:sz w:val="20"/>
                <w:szCs w:val="20"/>
              </w:rPr>
              <w:t>DWELLING OCCUPIED ONLY BY RESIDENTS OF ANOTHER COUNTRY VISITING CANADA</w:t>
            </w:r>
            <w:r w:rsidRPr="00E2360A">
              <w:rPr>
                <w:rFonts w:ascii="Arial" w:eastAsia="Times New Roman" w:hAnsi="Arial" w:cs="Arial"/>
                <w:sz w:val="20"/>
                <w:szCs w:val="20"/>
              </w:rPr>
              <w:t xml:space="preserve"> (for example, on vacation or on a business trip), mark this circle. Print your name, your telephone number and </w:t>
            </w:r>
            <w:r w:rsidRPr="00E2360A">
              <w:rPr>
                <w:rFonts w:ascii="Arial" w:eastAsia="Times New Roman" w:hAnsi="Arial" w:cs="Arial"/>
                <w:b/>
                <w:bCs/>
                <w:sz w:val="20"/>
                <w:szCs w:val="20"/>
              </w:rPr>
              <w:t>your country of residence</w:t>
            </w:r>
            <w:r w:rsidRPr="00E2360A">
              <w:rPr>
                <w:rFonts w:ascii="Arial" w:eastAsia="Times New Roman" w:hAnsi="Arial" w:cs="Arial"/>
                <w:sz w:val="20"/>
                <w:szCs w:val="20"/>
              </w:rPr>
              <w:t xml:space="preserve"> at the bottom of this page. Do not answer other questions.</w:t>
            </w:r>
          </w:p>
          <w:p w:rsidR="00E2360A" w:rsidRPr="00E2360A" w:rsidRDefault="00E2360A" w:rsidP="00E2360A">
            <w:pPr>
              <w:numPr>
                <w:ilvl w:val="0"/>
                <w:numId w:val="17"/>
              </w:numPr>
              <w:spacing w:before="100" w:beforeAutospacing="1" w:after="100" w:afterAutospacing="1" w:line="240" w:lineRule="auto"/>
              <w:rPr>
                <w:rFonts w:ascii="Arial" w:eastAsia="Times New Roman" w:hAnsi="Arial" w:cs="Arial"/>
                <w:sz w:val="20"/>
                <w:szCs w:val="20"/>
              </w:rPr>
            </w:pPr>
            <w:proofErr w:type="gramStart"/>
            <w:r w:rsidRPr="00E2360A">
              <w:rPr>
                <w:rFonts w:ascii="Arial" w:eastAsia="Times New Roman" w:hAnsi="Arial" w:cs="Arial"/>
                <w:sz w:val="20"/>
                <w:szCs w:val="20"/>
              </w:rPr>
              <w:t>the</w:t>
            </w:r>
            <w:proofErr w:type="gramEnd"/>
            <w:r w:rsidRPr="00E2360A">
              <w:rPr>
                <w:rFonts w:ascii="Arial" w:eastAsia="Times New Roman" w:hAnsi="Arial" w:cs="Arial"/>
                <w:b/>
                <w:bCs/>
                <w:sz w:val="20"/>
                <w:szCs w:val="20"/>
              </w:rPr>
              <w:t xml:space="preserve"> HOME OF A GOVERNMENT REPRESENTATIVE OF ANOTHER COUNTRY</w:t>
            </w:r>
            <w:r w:rsidRPr="00E2360A">
              <w:rPr>
                <w:rFonts w:ascii="Arial" w:eastAsia="Times New Roman" w:hAnsi="Arial" w:cs="Arial"/>
                <w:sz w:val="20"/>
                <w:szCs w:val="20"/>
              </w:rPr>
              <w:t xml:space="preserve"> (for example, embassy or high commission) and family members, mark this circle. Print your name, your telephone number and </w:t>
            </w:r>
            <w:r w:rsidRPr="00E2360A">
              <w:rPr>
                <w:rFonts w:ascii="Arial" w:eastAsia="Times New Roman" w:hAnsi="Arial" w:cs="Arial"/>
                <w:b/>
                <w:bCs/>
                <w:sz w:val="20"/>
                <w:szCs w:val="20"/>
              </w:rPr>
              <w:t>the country that you represent</w:t>
            </w:r>
            <w:r w:rsidRPr="00E2360A">
              <w:rPr>
                <w:rFonts w:ascii="Arial" w:eastAsia="Times New Roman" w:hAnsi="Arial" w:cs="Arial"/>
                <w:sz w:val="20"/>
                <w:szCs w:val="20"/>
              </w:rPr>
              <w:t xml:space="preserve"> at the bottom of this page. Do not answer other questions.</w:t>
            </w:r>
          </w:p>
          <w:p w:rsidR="00E2360A" w:rsidRPr="00E2360A" w:rsidRDefault="00E2360A" w:rsidP="00E2360A">
            <w:p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4. MARITAL STATUS</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Mark one circle only</w:t>
            </w:r>
            <w:r w:rsidRPr="00E2360A">
              <w:rPr>
                <w:rFonts w:ascii="Arial" w:eastAsia="Times New Roman" w:hAnsi="Arial" w:cs="Arial"/>
                <w:sz w:val="20"/>
                <w:szCs w:val="20"/>
              </w:rPr>
              <w:t>.</w:t>
            </w:r>
          </w:p>
          <w:p w:rsidR="00E2360A" w:rsidRPr="00E2360A" w:rsidRDefault="00E2360A" w:rsidP="00E2360A">
            <w:pPr>
              <w:numPr>
                <w:ilvl w:val="0"/>
                <w:numId w:val="18"/>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Never legally married</w:t>
            </w:r>
          </w:p>
          <w:p w:rsidR="00E2360A" w:rsidRPr="00E2360A" w:rsidRDefault="00E2360A" w:rsidP="00E2360A">
            <w:pPr>
              <w:numPr>
                <w:ilvl w:val="0"/>
                <w:numId w:val="18"/>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Legally married (and not separated)</w:t>
            </w:r>
          </w:p>
          <w:p w:rsidR="00E2360A" w:rsidRPr="00E2360A" w:rsidRDefault="00E2360A" w:rsidP="00E2360A">
            <w:pPr>
              <w:numPr>
                <w:ilvl w:val="0"/>
                <w:numId w:val="18"/>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Separated, but still legally married</w:t>
            </w:r>
          </w:p>
          <w:p w:rsidR="00E2360A" w:rsidRPr="00E2360A" w:rsidRDefault="00E2360A" w:rsidP="00E2360A">
            <w:pPr>
              <w:numPr>
                <w:ilvl w:val="0"/>
                <w:numId w:val="18"/>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Divorced</w:t>
            </w:r>
          </w:p>
          <w:p w:rsidR="00E2360A" w:rsidRPr="00E2360A" w:rsidRDefault="00E2360A" w:rsidP="00E2360A">
            <w:pPr>
              <w:numPr>
                <w:ilvl w:val="0"/>
                <w:numId w:val="18"/>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Widowed</w:t>
            </w:r>
          </w:p>
          <w:p w:rsidR="00E2360A" w:rsidRPr="00E2360A" w:rsidRDefault="00E2360A" w:rsidP="00E2360A">
            <w:p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5. Is this person living with a common-law partner?</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b/>
                <w:bCs/>
                <w:i/>
                <w:iCs/>
                <w:sz w:val="20"/>
                <w:szCs w:val="20"/>
              </w:rPr>
              <w:t xml:space="preserve">Common-law </w:t>
            </w:r>
            <w:r w:rsidRPr="00E2360A">
              <w:rPr>
                <w:rFonts w:ascii="Arial" w:eastAsia="Times New Roman" w:hAnsi="Arial" w:cs="Arial"/>
                <w:i/>
                <w:iCs/>
                <w:sz w:val="20"/>
                <w:szCs w:val="20"/>
              </w:rPr>
              <w:t>refers to two people who live together as a couple but who are not legally married to each other.</w:t>
            </w:r>
            <w:r w:rsidRPr="00E2360A">
              <w:rPr>
                <w:rFonts w:ascii="Arial" w:eastAsia="Times New Roman" w:hAnsi="Arial" w:cs="Arial"/>
                <w:sz w:val="20"/>
                <w:szCs w:val="20"/>
              </w:rPr>
              <w:t xml:space="preserve"> </w:t>
            </w:r>
          </w:p>
          <w:p w:rsidR="00E2360A" w:rsidRPr="00E2360A" w:rsidRDefault="00E2360A" w:rsidP="00E2360A">
            <w:pPr>
              <w:numPr>
                <w:ilvl w:val="0"/>
                <w:numId w:val="19"/>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Yes</w:t>
            </w:r>
          </w:p>
          <w:p w:rsidR="00E2360A" w:rsidRPr="00E2360A" w:rsidRDefault="00E2360A" w:rsidP="00E2360A">
            <w:pPr>
              <w:numPr>
                <w:ilvl w:val="0"/>
                <w:numId w:val="19"/>
              </w:num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sz w:val="20"/>
                <w:szCs w:val="20"/>
              </w:rPr>
              <w:t>No</w:t>
            </w:r>
          </w:p>
          <w:p w:rsidR="00E2360A" w:rsidRPr="00E2360A" w:rsidRDefault="00E2360A" w:rsidP="00E2360A">
            <w:pPr>
              <w:spacing w:before="100" w:beforeAutospacing="1" w:after="100" w:afterAutospacing="1" w:line="240" w:lineRule="auto"/>
              <w:rPr>
                <w:rFonts w:ascii="Arial" w:eastAsia="Times New Roman" w:hAnsi="Arial" w:cs="Arial"/>
                <w:sz w:val="20"/>
                <w:szCs w:val="20"/>
              </w:rPr>
            </w:pPr>
            <w:r w:rsidRPr="00E2360A">
              <w:rPr>
                <w:rFonts w:ascii="Arial" w:eastAsia="Times New Roman" w:hAnsi="Arial" w:cs="Arial"/>
                <w:b/>
                <w:bCs/>
                <w:sz w:val="20"/>
                <w:szCs w:val="20"/>
              </w:rPr>
              <w:t>6. RELATIONSHIP TO PERSON 1</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sz w:val="20"/>
                <w:szCs w:val="20"/>
              </w:rPr>
              <w:t xml:space="preserve">For </w:t>
            </w:r>
            <w:r w:rsidRPr="00E2360A">
              <w:rPr>
                <w:rFonts w:ascii="Arial" w:eastAsia="Times New Roman" w:hAnsi="Arial" w:cs="Arial"/>
                <w:b/>
                <w:bCs/>
                <w:sz w:val="20"/>
                <w:szCs w:val="20"/>
              </w:rPr>
              <w:t>each</w:t>
            </w:r>
            <w:r w:rsidRPr="00E2360A">
              <w:rPr>
                <w:rFonts w:ascii="Arial" w:eastAsia="Times New Roman" w:hAnsi="Arial" w:cs="Arial"/>
                <w:sz w:val="20"/>
                <w:szCs w:val="20"/>
              </w:rPr>
              <w:t xml:space="preserve"> person usually living here, describe his or her relationship to Person 1.</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Mark or specify one response only.</w:t>
            </w:r>
            <w:r w:rsidRPr="00E2360A">
              <w:rPr>
                <w:rFonts w:ascii="Arial" w:eastAsia="Times New Roman" w:hAnsi="Arial" w:cs="Arial"/>
                <w:sz w:val="20"/>
                <w:szCs w:val="20"/>
              </w:rPr>
              <w:t xml:space="preserve"> </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Adopted children should be considered sons and daughters.</w:t>
            </w:r>
            <w:r w:rsidRPr="00E2360A">
              <w:rPr>
                <w:rFonts w:ascii="Arial" w:eastAsia="Times New Roman" w:hAnsi="Arial" w:cs="Arial"/>
                <w:sz w:val="20"/>
                <w:szCs w:val="20"/>
              </w:rPr>
              <w:t xml:space="preserve"> </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Children in joint custody should be included in the home of the parent where they live most of the time.</w:t>
            </w:r>
            <w:r w:rsidRPr="00E2360A">
              <w:rPr>
                <w:rFonts w:ascii="Arial" w:eastAsia="Times New Roman" w:hAnsi="Arial" w:cs="Arial"/>
                <w:sz w:val="20"/>
                <w:szCs w:val="20"/>
              </w:rPr>
              <w:t xml:space="preserve"> </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Children who spend equal time with each parent should be included in the home of the parent with whom they are staying on May 10, 2011.</w:t>
            </w:r>
            <w:r w:rsidRPr="00E2360A">
              <w:rPr>
                <w:rFonts w:ascii="Arial" w:eastAsia="Times New Roman" w:hAnsi="Arial" w:cs="Arial"/>
                <w:sz w:val="20"/>
                <w:szCs w:val="20"/>
              </w:rPr>
              <w:t xml:space="preserve"> </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For all children, please consider the relationship to Person 1 and Person 2.</w:t>
            </w:r>
            <w:r w:rsidRPr="00E2360A">
              <w:rPr>
                <w:rFonts w:ascii="Arial" w:eastAsia="Times New Roman" w:hAnsi="Arial" w:cs="Arial"/>
                <w:sz w:val="20"/>
                <w:szCs w:val="20"/>
              </w:rPr>
              <w:t xml:space="preserve"> </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If none of the choices apply, specify this person’s relationship to Person 1 under “Other”.</w:t>
            </w:r>
            <w:r w:rsidRPr="00E2360A">
              <w:rPr>
                <w:rFonts w:ascii="Arial" w:eastAsia="Times New Roman" w:hAnsi="Arial" w:cs="Arial"/>
                <w:sz w:val="20"/>
                <w:szCs w:val="20"/>
              </w:rPr>
              <w:t xml:space="preserve"> </w:t>
            </w:r>
          </w:p>
          <w:p w:rsidR="00E2360A" w:rsidRPr="00E2360A" w:rsidRDefault="00E2360A" w:rsidP="00E2360A">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Examples of “Other” relationships to Person 1:</w:t>
            </w:r>
          </w:p>
          <w:p w:rsidR="00E2360A" w:rsidRPr="00D06646" w:rsidRDefault="00E2360A" w:rsidP="00D06646">
            <w:pPr>
              <w:spacing w:before="100" w:beforeAutospacing="1" w:after="100" w:afterAutospacing="1" w:line="240" w:lineRule="auto"/>
              <w:ind w:left="280"/>
              <w:rPr>
                <w:rFonts w:ascii="Arial" w:eastAsia="Times New Roman" w:hAnsi="Arial" w:cs="Arial"/>
                <w:sz w:val="20"/>
                <w:szCs w:val="20"/>
              </w:rPr>
            </w:pPr>
            <w:r w:rsidRPr="00E2360A">
              <w:rPr>
                <w:rFonts w:ascii="Arial" w:eastAsia="Times New Roman" w:hAnsi="Arial" w:cs="Arial"/>
                <w:i/>
                <w:iCs/>
                <w:sz w:val="20"/>
                <w:szCs w:val="20"/>
              </w:rPr>
              <w:t xml:space="preserve">• </w:t>
            </w:r>
            <w:proofErr w:type="gramStart"/>
            <w:r w:rsidRPr="00E2360A">
              <w:rPr>
                <w:rFonts w:ascii="Arial" w:eastAsia="Times New Roman" w:hAnsi="Arial" w:cs="Arial"/>
                <w:i/>
                <w:iCs/>
                <w:sz w:val="20"/>
                <w:szCs w:val="20"/>
              </w:rPr>
              <w:t>brother-in-law</w:t>
            </w:r>
            <w:proofErr w:type="gramEnd"/>
            <w:r w:rsidRPr="00E2360A">
              <w:rPr>
                <w:rFonts w:ascii="Arial" w:eastAsia="Times New Roman" w:hAnsi="Arial" w:cs="Arial"/>
                <w:i/>
                <w:iCs/>
                <w:sz w:val="20"/>
                <w:szCs w:val="20"/>
              </w:rPr>
              <w:t xml:space="preserve"> or sister-in-law • niece or nephew • grandfather or grandmother • room-mate’s son or </w:t>
            </w:r>
            <w:r w:rsidRPr="00E2360A">
              <w:rPr>
                <w:rFonts w:ascii="Arial" w:eastAsia="Times New Roman" w:hAnsi="Arial" w:cs="Arial"/>
                <w:i/>
                <w:iCs/>
                <w:sz w:val="20"/>
                <w:szCs w:val="20"/>
              </w:rPr>
              <w:lastRenderedPageBreak/>
              <w:t>daughter • lodger’s husband or wife • employee • etc.</w:t>
            </w:r>
            <w:r w:rsidRPr="00E2360A">
              <w:rPr>
                <w:rFonts w:ascii="Arial" w:eastAsia="Times New Roman" w:hAnsi="Arial" w:cs="Arial"/>
                <w:sz w:val="20"/>
                <w:szCs w:val="20"/>
              </w:rPr>
              <w:t xml:space="preserve"> </w:t>
            </w:r>
          </w:p>
          <w:p w:rsidR="00E2360A" w:rsidRDefault="00E2360A" w:rsidP="00E2360A">
            <w:pPr>
              <w:pStyle w:val="alignleft"/>
            </w:pPr>
          </w:p>
          <w:p w:rsidR="00925DF2" w:rsidRPr="00680C50"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6" w:name="Analysis"/>
            <w:bookmarkEnd w:id="6"/>
            <w:r w:rsidRPr="00680C50">
              <w:rPr>
                <w:rFonts w:ascii="Arial" w:eastAsia="Times New Roman" w:hAnsi="Arial" w:cs="Arial"/>
                <w:b/>
                <w:bCs/>
                <w:sz w:val="27"/>
                <w:szCs w:val="27"/>
              </w:rPr>
              <w:t>Analysis Check List</w:t>
            </w:r>
          </w:p>
          <w:p w:rsidR="00925DF2" w:rsidRPr="00680C50" w:rsidRDefault="00353459" w:rsidP="00353459">
            <w:pPr>
              <w:pStyle w:val="ListParagraph"/>
              <w:numPr>
                <w:ilvl w:val="0"/>
                <w:numId w:val="11"/>
              </w:numPr>
              <w:spacing w:before="100" w:beforeAutospacing="1" w:after="100" w:afterAutospacing="1" w:line="240" w:lineRule="auto"/>
              <w:rPr>
                <w:rFonts w:ascii="Arial" w:eastAsia="Times New Roman" w:hAnsi="Arial" w:cs="Arial"/>
                <w:sz w:val="20"/>
                <w:szCs w:val="20"/>
              </w:rPr>
            </w:pPr>
            <w:r w:rsidRPr="00680C50">
              <w:rPr>
                <w:rFonts w:ascii="Arial" w:eastAsia="Times New Roman" w:hAnsi="Arial" w:cs="Arial"/>
                <w:sz w:val="20"/>
                <w:szCs w:val="20"/>
              </w:rPr>
              <w:t>None</w:t>
            </w:r>
          </w:p>
          <w:p w:rsidR="00353459" w:rsidRPr="00353459" w:rsidRDefault="00925DF2" w:rsidP="00E2360A">
            <w:pPr>
              <w:spacing w:before="100" w:beforeAutospacing="1" w:after="100" w:afterAutospacing="1" w:line="240" w:lineRule="auto"/>
              <w:outlineLvl w:val="2"/>
              <w:rPr>
                <w:rFonts w:ascii="Arial" w:eastAsia="Times New Roman" w:hAnsi="Arial" w:cs="Arial"/>
                <w:b/>
                <w:sz w:val="20"/>
                <w:szCs w:val="20"/>
              </w:rPr>
            </w:pPr>
            <w:bookmarkStart w:id="7" w:name="Calculation"/>
            <w:bookmarkEnd w:id="7"/>
            <w:r w:rsidRPr="00680C50">
              <w:rPr>
                <w:rFonts w:ascii="Arial" w:eastAsia="Times New Roman" w:hAnsi="Arial" w:cs="Arial"/>
                <w:b/>
                <w:bCs/>
                <w:sz w:val="27"/>
                <w:szCs w:val="27"/>
              </w:rPr>
              <w:t>Method of Calculation</w:t>
            </w:r>
          </w:p>
          <w:p w:rsidR="00353459" w:rsidRPr="00925DF2" w:rsidRDefault="008F2AF7" w:rsidP="00925DF2">
            <w:pPr>
              <w:spacing w:before="100" w:beforeAutospacing="1" w:after="100" w:afterAutospacing="1" w:line="240" w:lineRule="auto"/>
              <w:rPr>
                <w:rFonts w:ascii="Arial" w:eastAsia="Times New Roman" w:hAnsi="Arial" w:cs="Arial"/>
                <w:sz w:val="20"/>
                <w:szCs w:val="20"/>
              </w:rPr>
            </w:pPr>
            <m:oMathPara>
              <m:oMath>
                <m:f>
                  <m:fPr>
                    <m:ctrlPr>
                      <w:rPr>
                        <w:rFonts w:ascii="Cambria Math" w:eastAsia="Times New Roman" w:hAnsi="Cambria Math" w:cs="Tahoma"/>
                        <w:i/>
                        <w:lang w:eastAsia="en-CA"/>
                      </w:rPr>
                    </m:ctrlPr>
                  </m:fPr>
                  <m:num>
                    <m:r>
                      <w:rPr>
                        <w:rFonts w:ascii="Cambria Math" w:eastAsia="Times New Roman" w:hAnsi="Cambria Math" w:cs="Tahoma"/>
                        <w:lang w:eastAsia="en-CA"/>
                      </w:rPr>
                      <m:t>Number of census families by legal m</m:t>
                    </m:r>
                    <m:r>
                      <w:rPr>
                        <w:rFonts w:ascii="Cambria Math" w:eastAsia="Times New Roman" w:hAnsi="Cambria Math" w:cs="Tahoma"/>
                        <w:lang w:eastAsia="en-CA"/>
                      </w:rPr>
                      <m:t>arital, common-law or single status</m:t>
                    </m:r>
                  </m:num>
                  <m:den>
                    <m:r>
                      <w:rPr>
                        <w:rFonts w:ascii="Cambria Math" w:eastAsia="Times New Roman" w:hAnsi="Cambria Math" w:cs="Tahoma"/>
                        <w:lang w:eastAsia="en-CA"/>
                      </w:rPr>
                      <m:t>Total number of census families</m:t>
                    </m:r>
                  </m:den>
                </m:f>
              </m:oMath>
            </m:oMathPara>
          </w:p>
          <w:p w:rsidR="00925DF2" w:rsidRP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8" w:name="Categories"/>
            <w:bookmarkEnd w:id="8"/>
            <w:r w:rsidRPr="00925DF2">
              <w:rPr>
                <w:rFonts w:ascii="Arial" w:eastAsia="Times New Roman" w:hAnsi="Arial" w:cs="Arial"/>
                <w:b/>
                <w:bCs/>
                <w:sz w:val="27"/>
                <w:szCs w:val="27"/>
              </w:rPr>
              <w:t>Basic Categories</w:t>
            </w:r>
          </w:p>
          <w:p w:rsidR="000172CC" w:rsidRDefault="00E2360A" w:rsidP="00925DF2">
            <w:pPr>
              <w:numPr>
                <w:ilvl w:val="0"/>
                <w:numId w:val="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Age group of children: </w:t>
            </w:r>
            <w:r w:rsidR="000172CC">
              <w:rPr>
                <w:rFonts w:ascii="Arial" w:eastAsia="Times New Roman" w:hAnsi="Arial" w:cs="Arial"/>
                <w:sz w:val="20"/>
                <w:szCs w:val="20"/>
              </w:rPr>
              <w:t>aged 24 or under (with various sub-category age groupings e.g., all 0 to 5 years); aged 25 and over only</w:t>
            </w:r>
          </w:p>
          <w:p w:rsidR="00E2360A" w:rsidRDefault="000172CC" w:rsidP="00925DF2">
            <w:pPr>
              <w:numPr>
                <w:ilvl w:val="0"/>
                <w:numId w:val="4"/>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Total number of children: 1 child; 2 children; 3 or more children </w:t>
            </w:r>
          </w:p>
          <w:p w:rsidR="00E2360A" w:rsidRPr="00925DF2" w:rsidRDefault="00925DF2" w:rsidP="00925DF2">
            <w:pPr>
              <w:numPr>
                <w:ilvl w:val="0"/>
                <w:numId w:val="4"/>
              </w:numPr>
              <w:spacing w:before="100" w:beforeAutospacing="1" w:after="100" w:afterAutospacing="1" w:line="240" w:lineRule="auto"/>
              <w:rPr>
                <w:rFonts w:ascii="Arial" w:eastAsia="Times New Roman" w:hAnsi="Arial" w:cs="Arial"/>
                <w:sz w:val="20"/>
                <w:szCs w:val="20"/>
              </w:rPr>
            </w:pPr>
            <w:r w:rsidRPr="00925DF2">
              <w:rPr>
                <w:rFonts w:ascii="Arial" w:eastAsia="Times New Roman" w:hAnsi="Arial" w:cs="Arial"/>
                <w:sz w:val="20"/>
                <w:szCs w:val="20"/>
              </w:rPr>
              <w:t xml:space="preserve">Total </w:t>
            </w:r>
            <w:r w:rsidR="00353459">
              <w:rPr>
                <w:rFonts w:ascii="Arial" w:eastAsia="Times New Roman" w:hAnsi="Arial" w:cs="Arial"/>
                <w:sz w:val="20"/>
                <w:szCs w:val="20"/>
              </w:rPr>
              <w:t>married couple families with children</w:t>
            </w:r>
            <w:r w:rsidR="00E2360A">
              <w:rPr>
                <w:rFonts w:ascii="Arial" w:eastAsia="Times New Roman" w:hAnsi="Arial" w:cs="Arial"/>
                <w:sz w:val="20"/>
                <w:szCs w:val="20"/>
              </w:rPr>
              <w:t>, married couple families without children, common-law families with children, common-law families without children, single parents (by sex)</w:t>
            </w:r>
          </w:p>
          <w:p w:rsidR="00925DF2" w:rsidRPr="00E2360A" w:rsidRDefault="00925DF2" w:rsidP="00E2360A">
            <w:pPr>
              <w:numPr>
                <w:ilvl w:val="0"/>
                <w:numId w:val="4"/>
              </w:numPr>
              <w:spacing w:before="100" w:beforeAutospacing="1" w:after="100" w:afterAutospacing="1" w:line="240" w:lineRule="auto"/>
              <w:rPr>
                <w:rFonts w:ascii="Tahoma" w:eastAsia="Times New Roman" w:hAnsi="Tahoma" w:cs="Tahoma"/>
                <w:sz w:val="20"/>
                <w:szCs w:val="20"/>
              </w:rPr>
            </w:pPr>
            <w:r w:rsidRPr="00E2360A">
              <w:rPr>
                <w:rFonts w:ascii="Arial" w:eastAsia="Times New Roman" w:hAnsi="Arial" w:cs="Arial"/>
                <w:sz w:val="20"/>
                <w:szCs w:val="20"/>
              </w:rPr>
              <w:t xml:space="preserve">Geographic areas: </w:t>
            </w:r>
            <w:r w:rsidR="00E2360A" w:rsidRPr="00E2360A">
              <w:rPr>
                <w:rFonts w:ascii="Tahoma" w:eastAsia="Times New Roman" w:hAnsi="Tahoma" w:cs="Tahoma"/>
                <w:sz w:val="20"/>
                <w:szCs w:val="20"/>
              </w:rPr>
              <w:t>public health unit, census metropolitan areas, census agglomerations, census division, census sub-division, and census tract.</w:t>
            </w:r>
          </w:p>
          <w:p w:rsidR="00925DF2" w:rsidRPr="005F1D07"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9" w:name="Comments"/>
            <w:bookmarkEnd w:id="9"/>
            <w:r w:rsidRPr="005F1D07">
              <w:rPr>
                <w:rFonts w:ascii="Arial" w:eastAsia="Times New Roman" w:hAnsi="Arial" w:cs="Arial"/>
                <w:b/>
                <w:bCs/>
                <w:sz w:val="27"/>
                <w:szCs w:val="27"/>
              </w:rPr>
              <w:t>Indicator Comments</w:t>
            </w:r>
          </w:p>
          <w:p w:rsidR="0045264A" w:rsidRPr="00D06646" w:rsidRDefault="00D06646" w:rsidP="0045264A">
            <w:pPr>
              <w:pStyle w:val="ListParagraph"/>
              <w:numPr>
                <w:ilvl w:val="0"/>
                <w:numId w:val="11"/>
              </w:numPr>
              <w:spacing w:after="0" w:line="240" w:lineRule="auto"/>
              <w:rPr>
                <w:rFonts w:ascii="Arial" w:eastAsia="Times New Roman" w:hAnsi="Arial" w:cs="Arial"/>
                <w:sz w:val="21"/>
                <w:szCs w:val="21"/>
              </w:rPr>
            </w:pPr>
            <w:r>
              <w:rPr>
                <w:rFonts w:ascii="Arial" w:eastAsia="Times New Roman" w:hAnsi="Arial" w:cs="Arial"/>
                <w:sz w:val="21"/>
                <w:szCs w:val="21"/>
              </w:rPr>
              <w:t>Census family r</w:t>
            </w:r>
            <w:r w:rsidR="0045264A" w:rsidRPr="00465479">
              <w:rPr>
                <w:rFonts w:ascii="Arial" w:eastAsia="Times New Roman" w:hAnsi="Arial" w:cs="Arial"/>
                <w:sz w:val="21"/>
                <w:szCs w:val="21"/>
              </w:rPr>
              <w:t xml:space="preserve">efers to a married couple (with or without children of either and/or both spouses), a </w:t>
            </w:r>
            <w:r w:rsidR="0045264A" w:rsidRPr="00D06646">
              <w:rPr>
                <w:rFonts w:ascii="Arial" w:eastAsia="Times New Roman" w:hAnsi="Arial" w:cs="Arial"/>
                <w:sz w:val="21"/>
                <w:szCs w:val="21"/>
              </w:rPr>
              <w:t xml:space="preserve">common-law couple (with or without children of either and/or both partners) or a lone parent of any marital status, with at least one child. A couple may be of opposite sex or same sex. A couple family with children may be further classified as either an intact family in which all children are the biological and/or adopted children of both married spouses or of both common-law partners or a stepfamily with at least one biological or adopted child of only one married spouse or common-law partner and whose birth or adoption preceded the current relationship. Stepfamilies, in turn may be classified as simple or complex. A simple stepfamily is a couple family in which all children are biological or adopted children of one, and only one, married spouse or common-law partner whose birth or adoption preceded the current relationship. A complex stepfamily is a couple </w:t>
            </w:r>
            <w:proofErr w:type="gramStart"/>
            <w:r w:rsidR="0045264A" w:rsidRPr="00D06646">
              <w:rPr>
                <w:rFonts w:ascii="Arial" w:eastAsia="Times New Roman" w:hAnsi="Arial" w:cs="Arial"/>
                <w:sz w:val="21"/>
                <w:szCs w:val="21"/>
              </w:rPr>
              <w:t>family</w:t>
            </w:r>
            <w:proofErr w:type="gramEnd"/>
            <w:r w:rsidR="0045264A" w:rsidRPr="00D06646">
              <w:rPr>
                <w:rFonts w:ascii="Arial" w:eastAsia="Times New Roman" w:hAnsi="Arial" w:cs="Arial"/>
                <w:sz w:val="21"/>
                <w:szCs w:val="21"/>
              </w:rPr>
              <w:t xml:space="preserve"> which contains at least one biological or adopted child whose birth or adoption preceded the current </w:t>
            </w:r>
            <w:r w:rsidR="00871FE2" w:rsidRPr="00D06646">
              <w:rPr>
                <w:rFonts w:ascii="Arial" w:eastAsia="Times New Roman" w:hAnsi="Arial" w:cs="Arial"/>
                <w:sz w:val="21"/>
                <w:szCs w:val="21"/>
              </w:rPr>
              <w:t>relationship. These</w:t>
            </w:r>
            <w:r w:rsidR="0045264A" w:rsidRPr="00D06646">
              <w:rPr>
                <w:rFonts w:ascii="Arial" w:eastAsia="Times New Roman" w:hAnsi="Arial" w:cs="Arial"/>
                <w:sz w:val="21"/>
                <w:szCs w:val="21"/>
              </w:rPr>
              <w:t xml:space="preserve"> families contain children from: </w:t>
            </w:r>
          </w:p>
          <w:p w:rsidR="0045264A" w:rsidRPr="0045264A" w:rsidRDefault="0045264A" w:rsidP="00465479">
            <w:pPr>
              <w:pStyle w:val="ListParagraph"/>
              <w:numPr>
                <w:ilvl w:val="0"/>
                <w:numId w:val="20"/>
              </w:numPr>
              <w:spacing w:after="0" w:line="240" w:lineRule="auto"/>
              <w:ind w:left="1080"/>
              <w:rPr>
                <w:rFonts w:ascii="Arial" w:eastAsia="Times New Roman" w:hAnsi="Arial" w:cs="Arial"/>
                <w:sz w:val="21"/>
                <w:szCs w:val="21"/>
              </w:rPr>
            </w:pPr>
            <w:r w:rsidRPr="0045264A">
              <w:rPr>
                <w:rFonts w:ascii="Arial" w:eastAsia="Times New Roman" w:hAnsi="Arial" w:cs="Arial"/>
                <w:sz w:val="21"/>
                <w:szCs w:val="21"/>
              </w:rPr>
              <w:t>each married spouse or common-law partner and no other children</w:t>
            </w:r>
          </w:p>
          <w:p w:rsidR="0045264A" w:rsidRPr="0045264A" w:rsidRDefault="0045264A" w:rsidP="00465479">
            <w:pPr>
              <w:pStyle w:val="ListParagraph"/>
              <w:numPr>
                <w:ilvl w:val="0"/>
                <w:numId w:val="20"/>
              </w:numPr>
              <w:spacing w:after="0" w:line="240" w:lineRule="auto"/>
              <w:ind w:left="1080"/>
              <w:rPr>
                <w:rFonts w:ascii="Arial" w:eastAsia="Times New Roman" w:hAnsi="Arial" w:cs="Arial"/>
                <w:sz w:val="21"/>
                <w:szCs w:val="21"/>
              </w:rPr>
            </w:pPr>
            <w:r w:rsidRPr="0045264A">
              <w:rPr>
                <w:rFonts w:ascii="Arial" w:eastAsia="Times New Roman" w:hAnsi="Arial" w:cs="Arial"/>
                <w:sz w:val="21"/>
                <w:szCs w:val="21"/>
              </w:rPr>
              <w:t xml:space="preserve">one married spouse or common-law partner and at least </w:t>
            </w:r>
            <w:r>
              <w:rPr>
                <w:rFonts w:ascii="Arial" w:eastAsia="Times New Roman" w:hAnsi="Arial" w:cs="Arial"/>
                <w:sz w:val="21"/>
                <w:szCs w:val="21"/>
              </w:rPr>
              <w:t>one other biological or adopted</w:t>
            </w:r>
            <w:r w:rsidR="000172CC">
              <w:rPr>
                <w:rFonts w:ascii="Arial" w:eastAsia="Times New Roman" w:hAnsi="Arial" w:cs="Arial"/>
                <w:sz w:val="21"/>
                <w:szCs w:val="21"/>
              </w:rPr>
              <w:t xml:space="preserve"> </w:t>
            </w:r>
            <w:r w:rsidRPr="0045264A">
              <w:rPr>
                <w:rFonts w:ascii="Arial" w:eastAsia="Times New Roman" w:hAnsi="Arial" w:cs="Arial"/>
                <w:sz w:val="21"/>
                <w:szCs w:val="21"/>
              </w:rPr>
              <w:t>child of the couple</w:t>
            </w:r>
          </w:p>
          <w:p w:rsidR="0045264A" w:rsidRPr="00D06646" w:rsidRDefault="0045264A" w:rsidP="00D06646">
            <w:pPr>
              <w:pStyle w:val="ListParagraph"/>
              <w:numPr>
                <w:ilvl w:val="0"/>
                <w:numId w:val="20"/>
              </w:numPr>
              <w:spacing w:after="0" w:line="240" w:lineRule="auto"/>
              <w:ind w:left="1080"/>
              <w:rPr>
                <w:rFonts w:ascii="Arial" w:eastAsia="Times New Roman" w:hAnsi="Arial" w:cs="Arial"/>
                <w:sz w:val="21"/>
                <w:szCs w:val="21"/>
              </w:rPr>
            </w:pPr>
            <w:r w:rsidRPr="0045264A">
              <w:rPr>
                <w:rFonts w:ascii="Arial" w:eastAsia="Times New Roman" w:hAnsi="Arial" w:cs="Arial"/>
                <w:sz w:val="21"/>
                <w:szCs w:val="21"/>
              </w:rPr>
              <w:t>each married spouse or common-law partner and at least one other biological or adopted child of the couple</w:t>
            </w:r>
            <w:r w:rsidR="00D06646">
              <w:rPr>
                <w:rFonts w:ascii="Arial" w:eastAsia="Times New Roman" w:hAnsi="Arial" w:cs="Arial"/>
                <w:sz w:val="21"/>
                <w:szCs w:val="21"/>
              </w:rPr>
              <w:t>.</w:t>
            </w:r>
            <w:r w:rsidR="00871FE2">
              <w:rPr>
                <w:rFonts w:ascii="Tahoma" w:eastAsia="Times New Roman" w:hAnsi="Tahoma" w:cs="Tahoma"/>
                <w:sz w:val="20"/>
                <w:szCs w:val="20"/>
                <w:vertAlign w:val="superscript"/>
              </w:rPr>
              <w:t>2</w:t>
            </w:r>
          </w:p>
          <w:p w:rsidR="00D06646" w:rsidRDefault="00E2360A" w:rsidP="00D06646">
            <w:pPr>
              <w:numPr>
                <w:ilvl w:val="0"/>
                <w:numId w:val="21"/>
              </w:numPr>
              <w:spacing w:before="100" w:beforeAutospacing="1" w:after="100" w:afterAutospacing="1" w:line="240" w:lineRule="auto"/>
              <w:rPr>
                <w:rFonts w:ascii="Tahoma" w:eastAsia="Times New Roman" w:hAnsi="Tahoma" w:cs="Tahoma"/>
                <w:sz w:val="20"/>
                <w:szCs w:val="20"/>
              </w:rPr>
            </w:pPr>
            <w:r w:rsidRPr="00204FC2">
              <w:rPr>
                <w:rFonts w:ascii="Tahoma" w:eastAsia="Times New Roman" w:hAnsi="Tahoma" w:cs="Tahoma"/>
                <w:sz w:val="20"/>
                <w:szCs w:val="20"/>
              </w:rPr>
              <w:t>Private household refers to a group of persons (other than foreign residents) who occupy a private dwelling and do not have a usual place of residence outside of Canada.</w:t>
            </w:r>
            <w:r>
              <w:rPr>
                <w:rFonts w:ascii="Tahoma" w:eastAsia="Times New Roman" w:hAnsi="Tahoma" w:cs="Tahoma"/>
                <w:sz w:val="20"/>
                <w:szCs w:val="20"/>
                <w:vertAlign w:val="superscript"/>
              </w:rPr>
              <w:t>2</w:t>
            </w:r>
            <w:r w:rsidRPr="00204FC2">
              <w:rPr>
                <w:rFonts w:ascii="Tahoma" w:eastAsia="Times New Roman" w:hAnsi="Tahoma" w:cs="Tahoma"/>
                <w:sz w:val="20"/>
                <w:szCs w:val="20"/>
              </w:rPr>
              <w:t xml:space="preserve"> </w:t>
            </w:r>
          </w:p>
          <w:p w:rsidR="00D06646" w:rsidRDefault="00D06646" w:rsidP="00D06646">
            <w:pPr>
              <w:numPr>
                <w:ilvl w:val="0"/>
                <w:numId w:val="21"/>
              </w:numPr>
              <w:spacing w:before="100" w:beforeAutospacing="1" w:after="100" w:afterAutospacing="1" w:line="240" w:lineRule="auto"/>
              <w:rPr>
                <w:rFonts w:ascii="Tahoma" w:eastAsia="Times New Roman" w:hAnsi="Tahoma" w:cs="Tahoma"/>
                <w:sz w:val="20"/>
                <w:szCs w:val="20"/>
              </w:rPr>
            </w:pPr>
            <w:r w:rsidRPr="00D06646">
              <w:rPr>
                <w:rFonts w:ascii="Arial" w:eastAsia="Times New Roman" w:hAnsi="Arial" w:cs="Arial"/>
                <w:sz w:val="21"/>
                <w:szCs w:val="21"/>
              </w:rPr>
              <w:t xml:space="preserve">‘Children’ refer to blood, step or adopted sons and daughters (regardless of age or marital status) who are living in the same dwelling as their parent(s), as well as grandchildren in households where there are no parents present. Sons and daughters who are living with their married spouse or common-law partner, or with one or more of their own children, are </w:t>
            </w:r>
            <w:r w:rsidRPr="00D06646">
              <w:rPr>
                <w:rFonts w:ascii="Arial" w:eastAsia="Times New Roman" w:hAnsi="Arial" w:cs="Arial"/>
                <w:sz w:val="21"/>
                <w:szCs w:val="21"/>
              </w:rPr>
              <w:lastRenderedPageBreak/>
              <w:t>not considered to be members of the census family of their parent(s), even if they are living in the same dwelling. In addition, the sons or daughters who do not live in the same dwelling as their parent(s) are not considered members of the census family of their parent(s). Sons or daughters who study or have a summer job elsewhere but return to live with their parent(s) during the year are considered members of the census family of their parent(s).</w:t>
            </w:r>
            <w:r>
              <w:rPr>
                <w:rFonts w:ascii="Tahoma" w:eastAsia="Times New Roman" w:hAnsi="Tahoma" w:cs="Tahoma"/>
                <w:sz w:val="20"/>
                <w:szCs w:val="20"/>
                <w:vertAlign w:val="superscript"/>
              </w:rPr>
              <w:t xml:space="preserve"> 2</w:t>
            </w:r>
          </w:p>
          <w:p w:rsidR="00D06646" w:rsidRDefault="00D06646" w:rsidP="00D06646">
            <w:pPr>
              <w:numPr>
                <w:ilvl w:val="0"/>
                <w:numId w:val="21"/>
              </w:numPr>
              <w:spacing w:before="100" w:beforeAutospacing="1" w:after="100" w:afterAutospacing="1" w:line="240" w:lineRule="auto"/>
              <w:rPr>
                <w:rFonts w:ascii="Tahoma" w:eastAsia="Times New Roman" w:hAnsi="Tahoma" w:cs="Tahoma"/>
                <w:sz w:val="20"/>
                <w:szCs w:val="20"/>
              </w:rPr>
            </w:pPr>
            <w:r w:rsidRPr="00D06646">
              <w:rPr>
                <w:rFonts w:ascii="Arial" w:eastAsia="Times New Roman" w:hAnsi="Arial" w:cs="Arial"/>
                <w:sz w:val="21"/>
                <w:szCs w:val="21"/>
              </w:rPr>
              <w:t>As of 2011, a child living with a couple family can be identified as a child in an intact family;</w:t>
            </w:r>
            <w:r>
              <w:rPr>
                <w:rFonts w:ascii="Arial" w:eastAsia="Times New Roman" w:hAnsi="Arial" w:cs="Arial"/>
                <w:sz w:val="21"/>
                <w:szCs w:val="21"/>
              </w:rPr>
              <w:t xml:space="preserve"> </w:t>
            </w:r>
            <w:r w:rsidRPr="00D06646">
              <w:rPr>
                <w:rFonts w:ascii="Arial" w:eastAsia="Times New Roman" w:hAnsi="Arial" w:cs="Arial"/>
                <w:sz w:val="21"/>
                <w:szCs w:val="21"/>
              </w:rPr>
              <w:t>the child of one parent in a simple stepfamily; the child of one parent in a complex stepfamily; or the child of both parents in a complex stepfamily.</w:t>
            </w:r>
            <w:r>
              <w:rPr>
                <w:rFonts w:ascii="Tahoma" w:eastAsia="Times New Roman" w:hAnsi="Tahoma" w:cs="Tahoma"/>
                <w:sz w:val="20"/>
                <w:szCs w:val="20"/>
                <w:vertAlign w:val="superscript"/>
              </w:rPr>
              <w:t>2</w:t>
            </w:r>
          </w:p>
          <w:p w:rsidR="00D06646" w:rsidRPr="00755C3C" w:rsidRDefault="00D06646" w:rsidP="00755C3C">
            <w:pPr>
              <w:numPr>
                <w:ilvl w:val="0"/>
                <w:numId w:val="21"/>
              </w:numPr>
              <w:spacing w:before="100" w:beforeAutospacing="1" w:after="100" w:afterAutospacing="1" w:line="240" w:lineRule="auto"/>
              <w:rPr>
                <w:rFonts w:ascii="Tahoma" w:eastAsia="Times New Roman" w:hAnsi="Tahoma" w:cs="Tahoma"/>
                <w:sz w:val="20"/>
                <w:szCs w:val="20"/>
              </w:rPr>
            </w:pPr>
            <w:r w:rsidRPr="00D06646">
              <w:rPr>
                <w:rFonts w:ascii="Arial" w:eastAsia="Times New Roman" w:hAnsi="Arial" w:cs="Arial"/>
                <w:sz w:val="21"/>
                <w:szCs w:val="21"/>
              </w:rPr>
              <w:t>As of 2011, all write-in responses for Question 6 (Relationship to Person 1) are captured on the census form, so that family characteristics can be available for 100% census data.</w:t>
            </w:r>
            <w:r w:rsidRPr="00D06646">
              <w:rPr>
                <w:rFonts w:ascii="Arial" w:hAnsi="Arial" w:cs="Arial"/>
                <w:sz w:val="21"/>
                <w:szCs w:val="21"/>
              </w:rPr>
              <w:t xml:space="preserve"> </w:t>
            </w:r>
            <w:r w:rsidRPr="00D06646">
              <w:rPr>
                <w:rFonts w:ascii="Arial" w:eastAsia="Times New Roman" w:hAnsi="Arial" w:cs="Arial"/>
                <w:sz w:val="21"/>
                <w:szCs w:val="21"/>
              </w:rPr>
              <w:t>In the 1996, 2001 and 2006 censuses, the write-in responses for Question 6 (Relationship to Person 1) on the short questionnaire were not coded to the appropriate detailed relationship value, but were classified as 'other' relationships. Only write-in responses from the long questionnaire (20% sample) were fully coded. As a result, family characteristics are available only for the 20% sample for those years.</w:t>
            </w:r>
            <w:r w:rsidR="002877CF">
              <w:rPr>
                <w:rFonts w:ascii="Arial" w:eastAsia="Times New Roman" w:hAnsi="Arial" w:cs="Arial"/>
                <w:sz w:val="21"/>
                <w:szCs w:val="21"/>
              </w:rPr>
              <w:t xml:space="preserve"> </w:t>
            </w:r>
            <w:r w:rsidRPr="00D06646">
              <w:rPr>
                <w:rFonts w:ascii="Arial" w:eastAsia="Times New Roman" w:hAnsi="Arial" w:cs="Arial"/>
                <w:sz w:val="21"/>
                <w:szCs w:val="21"/>
              </w:rPr>
              <w:t>In censuses prior to 1991, the families of married couples and those of opposite-sex common-law couples together constituted husband-wife families and appeared as such in most census family tables.</w:t>
            </w:r>
            <w:r>
              <w:rPr>
                <w:rFonts w:ascii="Tahoma" w:eastAsia="Times New Roman" w:hAnsi="Tahoma" w:cs="Tahoma"/>
                <w:sz w:val="20"/>
                <w:szCs w:val="20"/>
                <w:vertAlign w:val="superscript"/>
              </w:rPr>
              <w:t>2</w:t>
            </w:r>
          </w:p>
          <w:p w:rsidR="00755C3C" w:rsidRDefault="00D06646" w:rsidP="00755C3C">
            <w:pPr>
              <w:numPr>
                <w:ilvl w:val="0"/>
                <w:numId w:val="21"/>
              </w:numPr>
              <w:spacing w:before="100" w:beforeAutospacing="1" w:after="100" w:afterAutospacing="1" w:line="240" w:lineRule="auto"/>
              <w:rPr>
                <w:rFonts w:ascii="Tahoma" w:eastAsia="Times New Roman" w:hAnsi="Tahoma" w:cs="Tahoma"/>
                <w:sz w:val="20"/>
                <w:szCs w:val="20"/>
              </w:rPr>
            </w:pPr>
            <w:r w:rsidRPr="00D06646">
              <w:rPr>
                <w:rFonts w:ascii="Arial" w:eastAsia="Times New Roman" w:hAnsi="Arial" w:cs="Arial"/>
                <w:sz w:val="21"/>
                <w:szCs w:val="21"/>
              </w:rPr>
              <w:t>As of</w:t>
            </w:r>
            <w:r>
              <w:rPr>
                <w:rFonts w:ascii="Tahoma" w:eastAsia="Times New Roman" w:hAnsi="Tahoma" w:cs="Tahoma"/>
                <w:sz w:val="20"/>
                <w:szCs w:val="20"/>
              </w:rPr>
              <w:t xml:space="preserve"> </w:t>
            </w:r>
            <w:r w:rsidRPr="00D06646">
              <w:rPr>
                <w:rFonts w:ascii="Arial" w:eastAsia="Times New Roman" w:hAnsi="Arial" w:cs="Arial"/>
                <w:sz w:val="21"/>
                <w:szCs w:val="21"/>
              </w:rPr>
              <w:t>2006, a married couple may be of opposite or same sex</w:t>
            </w:r>
            <w:r w:rsidR="00755C3C">
              <w:rPr>
                <w:rFonts w:ascii="Arial" w:eastAsia="Times New Roman" w:hAnsi="Arial" w:cs="Arial"/>
                <w:sz w:val="21"/>
                <w:szCs w:val="21"/>
              </w:rPr>
              <w:t>.</w:t>
            </w:r>
            <w:r w:rsidR="00755C3C">
              <w:rPr>
                <w:rFonts w:ascii="Tahoma" w:eastAsia="Times New Roman" w:hAnsi="Tahoma" w:cs="Tahoma"/>
                <w:sz w:val="20"/>
                <w:szCs w:val="20"/>
                <w:vertAlign w:val="superscript"/>
              </w:rPr>
              <w:t>2</w:t>
            </w:r>
          </w:p>
          <w:p w:rsidR="00755C3C" w:rsidRPr="00755C3C" w:rsidRDefault="00D06646" w:rsidP="00755C3C">
            <w:pPr>
              <w:pStyle w:val="ListParagraph"/>
              <w:numPr>
                <w:ilvl w:val="0"/>
                <w:numId w:val="21"/>
              </w:numPr>
              <w:spacing w:before="100" w:beforeAutospacing="1" w:after="0" w:afterAutospacing="1" w:line="240" w:lineRule="auto"/>
              <w:rPr>
                <w:rFonts w:ascii="Arial" w:eastAsia="Times New Roman" w:hAnsi="Arial" w:cs="Arial"/>
                <w:sz w:val="20"/>
                <w:szCs w:val="20"/>
              </w:rPr>
            </w:pPr>
            <w:r w:rsidRPr="00755C3C">
              <w:rPr>
                <w:rFonts w:ascii="Arial" w:eastAsia="Times New Roman" w:hAnsi="Arial" w:cs="Arial"/>
                <w:sz w:val="21"/>
                <w:szCs w:val="21"/>
              </w:rPr>
              <w:t>The 2001 Census</w:t>
            </w:r>
            <w:r w:rsidRPr="00755C3C">
              <w:rPr>
                <w:rFonts w:ascii="Tahoma" w:eastAsia="Times New Roman" w:hAnsi="Tahoma" w:cs="Tahoma"/>
                <w:sz w:val="20"/>
                <w:szCs w:val="20"/>
              </w:rPr>
              <w:t xml:space="preserve"> </w:t>
            </w:r>
            <w:r w:rsidRPr="00755C3C">
              <w:rPr>
                <w:rFonts w:ascii="Arial" w:eastAsia="Times New Roman" w:hAnsi="Arial" w:cs="Arial"/>
                <w:sz w:val="21"/>
                <w:szCs w:val="21"/>
              </w:rPr>
              <w:t>introduced</w:t>
            </w:r>
            <w:r w:rsidRPr="00755C3C">
              <w:rPr>
                <w:rFonts w:ascii="Tahoma" w:eastAsia="Times New Roman" w:hAnsi="Tahoma" w:cs="Tahoma"/>
                <w:sz w:val="20"/>
                <w:szCs w:val="20"/>
              </w:rPr>
              <w:t xml:space="preserve"> </w:t>
            </w:r>
            <w:r w:rsidRPr="00755C3C">
              <w:rPr>
                <w:rFonts w:ascii="Arial" w:eastAsia="Times New Roman" w:hAnsi="Arial" w:cs="Arial"/>
                <w:sz w:val="21"/>
                <w:szCs w:val="21"/>
              </w:rPr>
              <w:t>several changes to the census family concept:</w:t>
            </w:r>
          </w:p>
          <w:p w:rsidR="00D06646" w:rsidRPr="00755C3C" w:rsidRDefault="00755C3C" w:rsidP="00755C3C">
            <w:pPr>
              <w:numPr>
                <w:ilvl w:val="0"/>
                <w:numId w:val="22"/>
              </w:numPr>
              <w:spacing w:before="100" w:beforeAutospacing="1" w:after="0" w:afterAutospacing="1" w:line="240" w:lineRule="auto"/>
              <w:ind w:left="1080"/>
              <w:rPr>
                <w:rFonts w:ascii="Arial" w:eastAsia="Times New Roman" w:hAnsi="Arial" w:cs="Arial"/>
                <w:sz w:val="20"/>
                <w:szCs w:val="20"/>
              </w:rPr>
            </w:pPr>
            <w:r w:rsidRPr="00755C3C">
              <w:rPr>
                <w:rFonts w:ascii="Arial" w:eastAsia="Times New Roman" w:hAnsi="Arial" w:cs="Arial"/>
                <w:sz w:val="20"/>
                <w:szCs w:val="20"/>
              </w:rPr>
              <w:t xml:space="preserve"> </w:t>
            </w:r>
            <w:r w:rsidR="00D06646" w:rsidRPr="00755C3C">
              <w:rPr>
                <w:rFonts w:ascii="Arial" w:eastAsia="Times New Roman" w:hAnsi="Arial" w:cs="Arial"/>
                <w:sz w:val="20"/>
                <w:szCs w:val="20"/>
              </w:rPr>
              <w:t>Two persons living in a same-sex common-law relationship and their children residing in the same household, if any, are considered a census family.</w:t>
            </w:r>
          </w:p>
          <w:p w:rsidR="00D06646" w:rsidRPr="00755C3C" w:rsidRDefault="00D06646" w:rsidP="00755C3C">
            <w:pPr>
              <w:pStyle w:val="ListParagraph"/>
              <w:numPr>
                <w:ilvl w:val="0"/>
                <w:numId w:val="22"/>
              </w:numPr>
              <w:spacing w:after="0" w:line="240" w:lineRule="auto"/>
              <w:ind w:left="1080"/>
              <w:rPr>
                <w:rFonts w:ascii="Arial" w:eastAsia="Times New Roman" w:hAnsi="Arial" w:cs="Arial"/>
                <w:sz w:val="20"/>
                <w:szCs w:val="20"/>
              </w:rPr>
            </w:pPr>
            <w:r w:rsidRPr="00755C3C">
              <w:rPr>
                <w:rFonts w:ascii="Arial" w:eastAsia="Times New Roman" w:hAnsi="Arial" w:cs="Arial"/>
                <w:sz w:val="20"/>
                <w:szCs w:val="20"/>
              </w:rPr>
              <w:t>Children in a census family can have been previously married (as long as they are not currently living with a married spouse or common-law partner). Prior to the 2001 Census, they had to be never-married.</w:t>
            </w:r>
          </w:p>
          <w:p w:rsidR="00D06646" w:rsidRPr="00755C3C" w:rsidRDefault="00D06646" w:rsidP="00755C3C">
            <w:pPr>
              <w:pStyle w:val="ListParagraph"/>
              <w:numPr>
                <w:ilvl w:val="0"/>
                <w:numId w:val="22"/>
              </w:numPr>
              <w:spacing w:after="0" w:line="240" w:lineRule="auto"/>
              <w:ind w:left="1080"/>
              <w:rPr>
                <w:rFonts w:ascii="Arial" w:eastAsia="Times New Roman" w:hAnsi="Arial" w:cs="Arial"/>
                <w:sz w:val="20"/>
                <w:szCs w:val="20"/>
              </w:rPr>
            </w:pPr>
            <w:r w:rsidRPr="00755C3C">
              <w:rPr>
                <w:rFonts w:ascii="Arial" w:eastAsia="Times New Roman" w:hAnsi="Arial" w:cs="Arial"/>
                <w:sz w:val="20"/>
                <w:szCs w:val="20"/>
              </w:rPr>
              <w:t>A grandchild living in a three-generation household where the parent (middle generation) is never-married will, contrary to previous censuses, now be considered as a child in the census family of his or her parent, provided the grandchild is not living with his or her own married spouse, common-law partner, or child. Prior to the 2001 Census, the census family consisted of the two older generations.</w:t>
            </w:r>
          </w:p>
          <w:p w:rsidR="00755C3C" w:rsidRPr="00755C3C" w:rsidRDefault="00D06646" w:rsidP="00755C3C">
            <w:pPr>
              <w:pStyle w:val="ListParagraph"/>
              <w:numPr>
                <w:ilvl w:val="0"/>
                <w:numId w:val="22"/>
              </w:numPr>
              <w:spacing w:after="0" w:line="240" w:lineRule="auto"/>
              <w:ind w:left="1080"/>
              <w:rPr>
                <w:rFonts w:ascii="Arial" w:eastAsia="Times New Roman" w:hAnsi="Arial" w:cs="Arial"/>
                <w:sz w:val="20"/>
                <w:szCs w:val="20"/>
              </w:rPr>
            </w:pPr>
            <w:r w:rsidRPr="00755C3C">
              <w:rPr>
                <w:rFonts w:ascii="Arial" w:eastAsia="Times New Roman" w:hAnsi="Arial" w:cs="Arial"/>
                <w:sz w:val="20"/>
                <w:szCs w:val="20"/>
              </w:rPr>
              <w:t>A grandchild present in the household of his or her grandparent(s), where a middle-generation parent is not present, will now be considered as a child in the census family of his or her grandparent, provided the grandchild is not living with his or her own married spouse, common-law partner, or child. Prior</w:t>
            </w:r>
            <w:r w:rsidR="00755C3C">
              <w:rPr>
                <w:rFonts w:ascii="Arial" w:eastAsia="Times New Roman" w:hAnsi="Arial" w:cs="Arial"/>
                <w:sz w:val="20"/>
                <w:szCs w:val="20"/>
              </w:rPr>
              <w:t xml:space="preserve"> </w:t>
            </w:r>
            <w:r w:rsidRPr="00755C3C">
              <w:rPr>
                <w:rFonts w:ascii="Arial" w:eastAsia="Times New Roman" w:hAnsi="Arial" w:cs="Arial"/>
                <w:sz w:val="20"/>
                <w:szCs w:val="20"/>
              </w:rPr>
              <w:t>to the 2001 Census, such a grandchild would not be considered as the member of a census family.</w:t>
            </w:r>
            <w:r w:rsidR="00755C3C">
              <w:rPr>
                <w:rFonts w:ascii="Tahoma" w:eastAsia="Times New Roman" w:hAnsi="Tahoma" w:cs="Tahoma"/>
                <w:sz w:val="20"/>
                <w:szCs w:val="20"/>
                <w:vertAlign w:val="superscript"/>
              </w:rPr>
              <w:t>2</w:t>
            </w:r>
          </w:p>
          <w:p w:rsidR="00755C3C" w:rsidRDefault="00755C3C" w:rsidP="00755C3C">
            <w:pPr>
              <w:pStyle w:val="ListParagraph"/>
              <w:numPr>
                <w:ilvl w:val="0"/>
                <w:numId w:val="23"/>
              </w:numPr>
              <w:spacing w:after="0" w:line="240" w:lineRule="auto"/>
              <w:rPr>
                <w:rFonts w:ascii="Arial" w:eastAsia="Times New Roman" w:hAnsi="Arial" w:cs="Arial"/>
                <w:sz w:val="20"/>
                <w:szCs w:val="20"/>
              </w:rPr>
            </w:pPr>
            <w:r w:rsidRPr="00755C3C">
              <w:rPr>
                <w:rFonts w:ascii="Arial" w:eastAsia="Times New Roman" w:hAnsi="Arial" w:cs="Arial"/>
                <w:sz w:val="20"/>
                <w:szCs w:val="20"/>
              </w:rPr>
              <w:t xml:space="preserve">As of 2001, census families do not include </w:t>
            </w:r>
            <w:proofErr w:type="spellStart"/>
            <w:r w:rsidRPr="00755C3C">
              <w:rPr>
                <w:rFonts w:ascii="Arial" w:eastAsia="Times New Roman" w:hAnsi="Arial" w:cs="Arial"/>
                <w:sz w:val="20"/>
                <w:szCs w:val="20"/>
              </w:rPr>
              <w:t>Hutterite</w:t>
            </w:r>
            <w:proofErr w:type="spellEnd"/>
            <w:r w:rsidRPr="00755C3C">
              <w:rPr>
                <w:rFonts w:ascii="Arial" w:eastAsia="Times New Roman" w:hAnsi="Arial" w:cs="Arial"/>
                <w:sz w:val="20"/>
                <w:szCs w:val="20"/>
              </w:rPr>
              <w:t xml:space="preserve"> collective households, as they did prior to 2001.</w:t>
            </w:r>
          </w:p>
          <w:p w:rsidR="00E2360A" w:rsidRPr="00755C3C" w:rsidRDefault="00755C3C" w:rsidP="00755C3C">
            <w:pPr>
              <w:pStyle w:val="ListParagraph"/>
              <w:numPr>
                <w:ilvl w:val="0"/>
                <w:numId w:val="23"/>
              </w:numPr>
              <w:spacing w:after="0" w:line="240" w:lineRule="auto"/>
              <w:rPr>
                <w:rFonts w:ascii="Arial" w:eastAsia="Times New Roman" w:hAnsi="Arial" w:cs="Arial"/>
                <w:sz w:val="20"/>
                <w:szCs w:val="20"/>
              </w:rPr>
            </w:pPr>
            <w:r w:rsidRPr="00755C3C">
              <w:rPr>
                <w:rFonts w:ascii="Arial" w:eastAsia="Times New Roman" w:hAnsi="Arial" w:cs="Arial"/>
                <w:sz w:val="21"/>
                <w:szCs w:val="21"/>
              </w:rPr>
              <w:t xml:space="preserve">In censuses prior to 1976, published family statistics included families living in private households (including those enumerated outside Canada) and all collective households. </w:t>
            </w:r>
          </w:p>
          <w:p w:rsidR="00977CF0" w:rsidRPr="00E2360A" w:rsidRDefault="00977CF0" w:rsidP="00977CF0">
            <w:pPr>
              <w:spacing w:before="100" w:beforeAutospacing="1" w:after="100" w:afterAutospacing="1" w:line="240" w:lineRule="auto"/>
              <w:rPr>
                <w:rFonts w:ascii="Arial" w:eastAsia="Times New Roman" w:hAnsi="Arial" w:cs="Arial"/>
                <w:sz w:val="20"/>
                <w:szCs w:val="20"/>
                <w:u w:val="single"/>
              </w:rPr>
            </w:pPr>
            <w:r>
              <w:rPr>
                <w:rFonts w:ascii="Arial" w:eastAsia="Times New Roman" w:hAnsi="Arial" w:cs="Arial"/>
                <w:sz w:val="20"/>
                <w:szCs w:val="20"/>
                <w:u w:val="single"/>
              </w:rPr>
              <w:t>Married families</w:t>
            </w:r>
          </w:p>
          <w:p w:rsidR="00977CF0" w:rsidRPr="00FC39FE" w:rsidRDefault="00FC39FE" w:rsidP="00FC39FE">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Arial" w:eastAsia="Times New Roman" w:hAnsi="Arial" w:cs="Arial"/>
                <w:sz w:val="20"/>
                <w:szCs w:val="20"/>
              </w:rPr>
              <w:t>The predominant census family structure in 2011 was married couples, although they continued to decrease as a share of all fa</w:t>
            </w:r>
            <w:r w:rsidR="00354021">
              <w:rPr>
                <w:rFonts w:ascii="Arial" w:eastAsia="Times New Roman" w:hAnsi="Arial" w:cs="Arial"/>
                <w:sz w:val="20"/>
                <w:szCs w:val="20"/>
              </w:rPr>
              <w:t>milies</w:t>
            </w:r>
            <w:r>
              <w:rPr>
                <w:rFonts w:ascii="Arial" w:eastAsia="Times New Roman" w:hAnsi="Arial" w:cs="Arial"/>
                <w:sz w:val="20"/>
                <w:szCs w:val="20"/>
              </w:rPr>
              <w:t>.</w:t>
            </w:r>
            <w:r w:rsidR="00354021">
              <w:rPr>
                <w:rFonts w:ascii="Arial" w:eastAsia="Times New Roman" w:hAnsi="Arial" w:cs="Arial"/>
                <w:sz w:val="20"/>
                <w:szCs w:val="20"/>
                <w:vertAlign w:val="superscript"/>
              </w:rPr>
              <w:t>3</w:t>
            </w:r>
            <w:r>
              <w:rPr>
                <w:rFonts w:ascii="Arial" w:eastAsia="Times New Roman" w:hAnsi="Arial" w:cs="Arial"/>
                <w:sz w:val="20"/>
                <w:szCs w:val="20"/>
              </w:rPr>
              <w:t xml:space="preserve"> </w:t>
            </w:r>
            <w:r w:rsidR="00977CF0" w:rsidRPr="00FC39FE">
              <w:rPr>
                <w:rFonts w:ascii="Tahoma" w:eastAsia="Times New Roman" w:hAnsi="Tahoma" w:cs="Tahoma"/>
                <w:sz w:val="20"/>
                <w:szCs w:val="20"/>
              </w:rPr>
              <w:t>This may be due to a higher average age at marriage, an increase in the divorced or separated population, increasing share of common-law unions, and a large share of young, often unmarried, adults who live in the parental home.</w:t>
            </w:r>
            <w:r w:rsidR="00354021">
              <w:rPr>
                <w:rFonts w:ascii="Arial" w:eastAsia="Times New Roman" w:hAnsi="Arial" w:cs="Arial"/>
                <w:sz w:val="20"/>
                <w:szCs w:val="20"/>
                <w:vertAlign w:val="superscript"/>
              </w:rPr>
              <w:t>4</w:t>
            </w:r>
          </w:p>
          <w:p w:rsidR="003A42D0" w:rsidRPr="00FC39FE" w:rsidRDefault="003A42D0"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Since the 1960s, the age of people getting married for the first time has been rising</w:t>
            </w:r>
            <w:r w:rsidR="00354021">
              <w:rPr>
                <w:rFonts w:ascii="Tahoma" w:eastAsia="Times New Roman" w:hAnsi="Tahoma" w:cs="Tahoma"/>
                <w:sz w:val="20"/>
                <w:szCs w:val="20"/>
              </w:rPr>
              <w:t>.</w:t>
            </w:r>
            <w:r w:rsidR="00354021">
              <w:rPr>
                <w:rFonts w:ascii="Arial" w:eastAsia="Times New Roman" w:hAnsi="Arial" w:cs="Arial"/>
                <w:sz w:val="20"/>
                <w:szCs w:val="20"/>
                <w:vertAlign w:val="superscript"/>
              </w:rPr>
              <w:t>4</w:t>
            </w:r>
          </w:p>
          <w:p w:rsidR="00FC39FE" w:rsidRPr="00876631" w:rsidRDefault="00FC39FE"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There is an emerging positive relationship between marriage and having a university education</w:t>
            </w:r>
            <w:r w:rsidR="00354021">
              <w:rPr>
                <w:rFonts w:ascii="Tahoma" w:eastAsia="Times New Roman" w:hAnsi="Tahoma" w:cs="Tahoma"/>
                <w:sz w:val="20"/>
                <w:szCs w:val="20"/>
              </w:rPr>
              <w:t>.</w:t>
            </w:r>
            <w:r w:rsidR="00354021">
              <w:rPr>
                <w:rFonts w:ascii="Arial" w:eastAsia="Times New Roman" w:hAnsi="Arial" w:cs="Arial"/>
                <w:sz w:val="20"/>
                <w:szCs w:val="20"/>
                <w:vertAlign w:val="superscript"/>
              </w:rPr>
              <w:t>5</w:t>
            </w:r>
          </w:p>
          <w:p w:rsidR="00876631" w:rsidRPr="00166197" w:rsidRDefault="00876631"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Between 2006 and 2011, the number of same-sex married couples nearly tripled, following the legalization of same-sex marriage in Canada in 2005</w:t>
            </w:r>
            <w:r w:rsidR="00354021">
              <w:rPr>
                <w:rFonts w:ascii="Tahoma" w:eastAsia="Times New Roman" w:hAnsi="Tahoma" w:cs="Tahoma"/>
                <w:sz w:val="20"/>
                <w:szCs w:val="20"/>
              </w:rPr>
              <w:t>.</w:t>
            </w:r>
            <w:r w:rsidR="00354021">
              <w:rPr>
                <w:rFonts w:ascii="Arial" w:eastAsia="Times New Roman" w:hAnsi="Arial" w:cs="Arial"/>
                <w:sz w:val="20"/>
                <w:szCs w:val="20"/>
                <w:vertAlign w:val="superscript"/>
              </w:rPr>
              <w:t xml:space="preserve"> 3</w:t>
            </w:r>
          </w:p>
          <w:p w:rsidR="00D70703" w:rsidRPr="00D70703" w:rsidRDefault="00166197"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sidRPr="00D70703">
              <w:rPr>
                <w:rFonts w:ascii="Tahoma" w:eastAsia="Times New Roman" w:hAnsi="Tahoma" w:cs="Tahoma"/>
                <w:sz w:val="20"/>
                <w:szCs w:val="20"/>
              </w:rPr>
              <w:t>Married couples generally enjoy reliably lower morbidity and mortality rates across a variety of acute and chronic conditions (e.</w:t>
            </w:r>
            <w:r w:rsidR="009F2C8B" w:rsidRPr="00D70703">
              <w:rPr>
                <w:rFonts w:ascii="Tahoma" w:eastAsia="Times New Roman" w:hAnsi="Tahoma" w:cs="Tahoma"/>
                <w:sz w:val="20"/>
                <w:szCs w:val="20"/>
              </w:rPr>
              <w:t>g., cancer, heart attacks, etc.).</w:t>
            </w:r>
            <w:r w:rsidR="009F2C8B" w:rsidRPr="00D70703">
              <w:rPr>
                <w:rFonts w:ascii="Arial" w:eastAsia="Times New Roman" w:hAnsi="Arial" w:cs="Arial"/>
                <w:sz w:val="20"/>
                <w:szCs w:val="20"/>
                <w:vertAlign w:val="superscript"/>
              </w:rPr>
              <w:t xml:space="preserve"> 6,7,8</w:t>
            </w:r>
            <w:r w:rsidR="00D70703" w:rsidRPr="00D70703">
              <w:rPr>
                <w:rFonts w:ascii="Arial" w:eastAsia="Times New Roman" w:hAnsi="Arial" w:cs="Arial"/>
                <w:sz w:val="20"/>
                <w:szCs w:val="20"/>
                <w:vertAlign w:val="superscript"/>
              </w:rPr>
              <w:t>,9,10</w:t>
            </w:r>
            <w:r w:rsidRPr="00D70703">
              <w:rPr>
                <w:rFonts w:ascii="Tahoma" w:eastAsia="Times New Roman" w:hAnsi="Tahoma" w:cs="Tahoma"/>
                <w:sz w:val="20"/>
                <w:szCs w:val="20"/>
              </w:rPr>
              <w:t xml:space="preserve"> The two main hypotheses for these disparities are selection (healthier individuals are more likely to marry and stay married) </w:t>
            </w:r>
            <w:r w:rsidRPr="00D70703">
              <w:rPr>
                <w:rFonts w:ascii="Tahoma" w:eastAsia="Times New Roman" w:hAnsi="Tahoma" w:cs="Tahoma"/>
                <w:sz w:val="20"/>
                <w:szCs w:val="20"/>
              </w:rPr>
              <w:lastRenderedPageBreak/>
              <w:t>and protection (married couples have more material resources, less stress, more social support compared to the u</w:t>
            </w:r>
            <w:r w:rsidR="004B1685" w:rsidRPr="00D70703">
              <w:rPr>
                <w:rFonts w:ascii="Tahoma" w:eastAsia="Times New Roman" w:hAnsi="Tahoma" w:cs="Tahoma"/>
                <w:sz w:val="20"/>
                <w:szCs w:val="20"/>
              </w:rPr>
              <w:t>n</w:t>
            </w:r>
            <w:r w:rsidRPr="00D70703">
              <w:rPr>
                <w:rFonts w:ascii="Tahoma" w:eastAsia="Times New Roman" w:hAnsi="Tahoma" w:cs="Tahoma"/>
                <w:sz w:val="20"/>
                <w:szCs w:val="20"/>
              </w:rPr>
              <w:t>married population). On the other hand, troubled marriages can result in more stress, and are associated with depression or depressive symptoms</w:t>
            </w:r>
            <w:r w:rsidR="009F2C8B" w:rsidRPr="00D70703">
              <w:rPr>
                <w:rFonts w:ascii="Tahoma" w:eastAsia="Times New Roman" w:hAnsi="Tahoma" w:cs="Tahoma"/>
                <w:sz w:val="20"/>
                <w:szCs w:val="20"/>
              </w:rPr>
              <w:t>.</w:t>
            </w:r>
            <w:r w:rsidR="00D70703" w:rsidRPr="00D70703">
              <w:rPr>
                <w:rFonts w:ascii="Tahoma" w:eastAsia="Times New Roman" w:hAnsi="Tahoma" w:cs="Tahoma"/>
                <w:sz w:val="20"/>
                <w:szCs w:val="20"/>
                <w:vertAlign w:val="superscript"/>
              </w:rPr>
              <w:t>11</w:t>
            </w:r>
            <w:r w:rsidR="009F2C8B" w:rsidRPr="00D70703">
              <w:rPr>
                <w:rFonts w:ascii="Tahoma" w:eastAsia="Times New Roman" w:hAnsi="Tahoma" w:cs="Tahoma"/>
                <w:sz w:val="20"/>
                <w:szCs w:val="20"/>
                <w:vertAlign w:val="superscript"/>
              </w:rPr>
              <w:t>,1</w:t>
            </w:r>
            <w:r w:rsidR="00D70703" w:rsidRPr="00D70703">
              <w:rPr>
                <w:rFonts w:ascii="Tahoma" w:eastAsia="Times New Roman" w:hAnsi="Tahoma" w:cs="Tahoma"/>
                <w:sz w:val="20"/>
                <w:szCs w:val="20"/>
                <w:vertAlign w:val="superscript"/>
              </w:rPr>
              <w:t>2</w:t>
            </w:r>
          </w:p>
          <w:p w:rsidR="004B1685" w:rsidRPr="00D70703" w:rsidRDefault="004B1685"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sidRPr="00D70703">
              <w:rPr>
                <w:rFonts w:ascii="Tahoma" w:eastAsia="Times New Roman" w:hAnsi="Tahoma" w:cs="Tahoma"/>
                <w:sz w:val="20"/>
                <w:szCs w:val="20"/>
              </w:rPr>
              <w:t>Socia</w:t>
            </w:r>
            <w:r w:rsidR="00B31749" w:rsidRPr="00D70703">
              <w:rPr>
                <w:rFonts w:ascii="Tahoma" w:eastAsia="Times New Roman" w:hAnsi="Tahoma" w:cs="Tahoma"/>
                <w:sz w:val="20"/>
                <w:szCs w:val="20"/>
              </w:rPr>
              <w:t xml:space="preserve">l ties </w:t>
            </w:r>
            <w:r w:rsidR="007A4EF2" w:rsidRPr="00D70703">
              <w:rPr>
                <w:rFonts w:ascii="Tahoma" w:eastAsia="Times New Roman" w:hAnsi="Tahoma" w:cs="Tahoma"/>
                <w:sz w:val="20"/>
                <w:szCs w:val="20"/>
              </w:rPr>
              <w:t>influence</w:t>
            </w:r>
            <w:r w:rsidR="00B31749" w:rsidRPr="00D70703">
              <w:rPr>
                <w:rFonts w:ascii="Tahoma" w:eastAsia="Times New Roman" w:hAnsi="Tahoma" w:cs="Tahoma"/>
                <w:sz w:val="20"/>
                <w:szCs w:val="20"/>
              </w:rPr>
              <w:t xml:space="preserve"> health</w:t>
            </w:r>
            <w:r w:rsidR="007A4EF2" w:rsidRPr="00D70703">
              <w:rPr>
                <w:rFonts w:ascii="Tahoma" w:eastAsia="Times New Roman" w:hAnsi="Tahoma" w:cs="Tahoma"/>
                <w:sz w:val="20"/>
                <w:szCs w:val="20"/>
              </w:rPr>
              <w:t xml:space="preserve"> through a variety of avenues, including behavioural (protect the health </w:t>
            </w:r>
            <w:r w:rsidR="008815A4" w:rsidRPr="00D70703">
              <w:rPr>
                <w:rFonts w:ascii="Tahoma" w:eastAsia="Times New Roman" w:hAnsi="Tahoma" w:cs="Tahoma"/>
                <w:sz w:val="20"/>
                <w:szCs w:val="20"/>
              </w:rPr>
              <w:t>of others and own health)</w:t>
            </w:r>
            <w:r w:rsidR="007A4EF2" w:rsidRPr="00D70703">
              <w:rPr>
                <w:rFonts w:ascii="Tahoma" w:eastAsia="Times New Roman" w:hAnsi="Tahoma" w:cs="Tahoma"/>
                <w:sz w:val="20"/>
                <w:szCs w:val="20"/>
              </w:rPr>
              <w:t>, psychosocial</w:t>
            </w:r>
            <w:r w:rsidR="008815A4" w:rsidRPr="00D70703">
              <w:rPr>
                <w:rFonts w:ascii="Tahoma" w:eastAsia="Times New Roman" w:hAnsi="Tahoma" w:cs="Tahoma"/>
                <w:sz w:val="20"/>
                <w:szCs w:val="20"/>
              </w:rPr>
              <w:t xml:space="preserve"> (social support, personal control, symbolic meanings and norms, mental health)</w:t>
            </w:r>
            <w:r w:rsidR="007A4EF2" w:rsidRPr="00D70703">
              <w:rPr>
                <w:rFonts w:ascii="Tahoma" w:eastAsia="Times New Roman" w:hAnsi="Tahoma" w:cs="Tahoma"/>
                <w:sz w:val="20"/>
                <w:szCs w:val="20"/>
              </w:rPr>
              <w:t xml:space="preserve">, and physiological </w:t>
            </w:r>
            <w:r w:rsidR="008815A4" w:rsidRPr="00D70703">
              <w:rPr>
                <w:rFonts w:ascii="Tahoma" w:eastAsia="Times New Roman" w:hAnsi="Tahoma" w:cs="Tahoma"/>
                <w:sz w:val="20"/>
                <w:szCs w:val="20"/>
              </w:rPr>
              <w:t>mechanisms</w:t>
            </w:r>
            <w:r w:rsidR="009F2C8B" w:rsidRPr="00D70703">
              <w:rPr>
                <w:rFonts w:ascii="Tahoma" w:eastAsia="Times New Roman" w:hAnsi="Tahoma" w:cs="Tahoma"/>
                <w:sz w:val="20"/>
                <w:szCs w:val="20"/>
              </w:rPr>
              <w:t>.</w:t>
            </w:r>
            <w:r w:rsidR="009F2C8B" w:rsidRPr="00D70703">
              <w:rPr>
                <w:rFonts w:ascii="Tahoma" w:eastAsia="Times New Roman" w:hAnsi="Tahoma" w:cs="Tahoma"/>
                <w:sz w:val="20"/>
                <w:szCs w:val="20"/>
                <w:vertAlign w:val="superscript"/>
              </w:rPr>
              <w:t>1</w:t>
            </w:r>
            <w:r w:rsidR="00D70703">
              <w:rPr>
                <w:rFonts w:ascii="Tahoma" w:eastAsia="Times New Roman" w:hAnsi="Tahoma" w:cs="Tahoma"/>
                <w:sz w:val="20"/>
                <w:szCs w:val="20"/>
                <w:vertAlign w:val="superscript"/>
              </w:rPr>
              <w:t>3</w:t>
            </w:r>
            <w:r w:rsidR="007A4EF2" w:rsidRPr="00D70703">
              <w:rPr>
                <w:rFonts w:ascii="Tahoma" w:eastAsia="Times New Roman" w:hAnsi="Tahoma" w:cs="Tahoma"/>
                <w:sz w:val="20"/>
                <w:szCs w:val="20"/>
              </w:rPr>
              <w:t xml:space="preserve"> </w:t>
            </w:r>
          </w:p>
          <w:p w:rsidR="00977CF0" w:rsidRDefault="00977CF0" w:rsidP="00977CF0">
            <w:pPr>
              <w:spacing w:before="100" w:beforeAutospacing="1" w:after="100" w:afterAutospacing="1" w:line="240" w:lineRule="auto"/>
              <w:rPr>
                <w:rFonts w:ascii="Arial" w:eastAsia="Times New Roman" w:hAnsi="Arial" w:cs="Arial"/>
                <w:sz w:val="20"/>
                <w:szCs w:val="20"/>
                <w:u w:val="single"/>
              </w:rPr>
            </w:pPr>
          </w:p>
          <w:p w:rsidR="00977CF0" w:rsidRPr="00E2360A" w:rsidRDefault="00977CF0" w:rsidP="00977CF0">
            <w:pPr>
              <w:spacing w:before="100" w:beforeAutospacing="1" w:after="100" w:afterAutospacing="1" w:line="240" w:lineRule="auto"/>
              <w:rPr>
                <w:rFonts w:ascii="Arial" w:eastAsia="Times New Roman" w:hAnsi="Arial" w:cs="Arial"/>
                <w:sz w:val="20"/>
                <w:szCs w:val="20"/>
                <w:u w:val="single"/>
              </w:rPr>
            </w:pPr>
            <w:r>
              <w:rPr>
                <w:rFonts w:ascii="Arial" w:eastAsia="Times New Roman" w:hAnsi="Arial" w:cs="Arial"/>
                <w:sz w:val="20"/>
                <w:szCs w:val="20"/>
                <w:u w:val="single"/>
              </w:rPr>
              <w:t>Common-law families</w:t>
            </w:r>
          </w:p>
          <w:p w:rsidR="00977CF0" w:rsidRPr="00977CF0" w:rsidRDefault="00977CF0"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A higher proportion of people live in common-law unions than in the past – either as relatively shorter-term relationships prior to marriage or as a longer-term alternative</w:t>
            </w:r>
            <w:r w:rsidR="00D70703">
              <w:rPr>
                <w:rFonts w:ascii="Tahoma" w:eastAsia="Times New Roman" w:hAnsi="Tahoma" w:cs="Tahoma"/>
                <w:sz w:val="20"/>
                <w:szCs w:val="20"/>
              </w:rPr>
              <w:t>.</w:t>
            </w:r>
            <w:r w:rsidR="00D70703">
              <w:rPr>
                <w:rFonts w:ascii="Tahoma" w:eastAsia="Times New Roman" w:hAnsi="Tahoma" w:cs="Tahoma"/>
                <w:sz w:val="20"/>
                <w:szCs w:val="20"/>
                <w:vertAlign w:val="superscript"/>
              </w:rPr>
              <w:t>4</w:t>
            </w:r>
          </w:p>
          <w:p w:rsidR="00977CF0" w:rsidRPr="00FC39FE" w:rsidRDefault="00977CF0" w:rsidP="00977CF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Increases in persons living as common-law partners are evident both within and across cohorts for most census years between 1981 an</w:t>
            </w:r>
            <w:r w:rsidR="00D70703">
              <w:rPr>
                <w:rFonts w:ascii="Tahoma" w:eastAsia="Times New Roman" w:hAnsi="Tahoma" w:cs="Tahoma"/>
                <w:sz w:val="20"/>
                <w:szCs w:val="20"/>
              </w:rPr>
              <w:t>d 2011</w:t>
            </w:r>
            <w:r>
              <w:rPr>
                <w:rFonts w:ascii="Tahoma" w:eastAsia="Times New Roman" w:hAnsi="Tahoma" w:cs="Tahoma"/>
                <w:sz w:val="20"/>
                <w:szCs w:val="20"/>
              </w:rPr>
              <w:t>.</w:t>
            </w:r>
            <w:r w:rsidR="00D70703">
              <w:rPr>
                <w:rFonts w:ascii="Tahoma" w:eastAsia="Times New Roman" w:hAnsi="Tahoma" w:cs="Tahoma"/>
                <w:sz w:val="20"/>
                <w:szCs w:val="20"/>
                <w:vertAlign w:val="superscript"/>
              </w:rPr>
              <w:t>4</w:t>
            </w:r>
            <w:r>
              <w:rPr>
                <w:rFonts w:ascii="Tahoma" w:eastAsia="Times New Roman" w:hAnsi="Tahoma" w:cs="Tahoma"/>
                <w:sz w:val="20"/>
                <w:szCs w:val="20"/>
              </w:rPr>
              <w:t xml:space="preserve"> Exceptions include those in their early twenties (20-24 years old). Common-law unions have grown most rapidly among older groups in recently years, specifically for people in their late forties a</w:t>
            </w:r>
            <w:r w:rsidR="00D70703">
              <w:rPr>
                <w:rFonts w:ascii="Tahoma" w:eastAsia="Times New Roman" w:hAnsi="Tahoma" w:cs="Tahoma"/>
                <w:sz w:val="20"/>
                <w:szCs w:val="20"/>
              </w:rPr>
              <w:t>nd over</w:t>
            </w:r>
            <w:r w:rsidR="003A42D0">
              <w:rPr>
                <w:rFonts w:ascii="Tahoma" w:eastAsia="Times New Roman" w:hAnsi="Tahoma" w:cs="Tahoma"/>
                <w:sz w:val="20"/>
                <w:szCs w:val="20"/>
              </w:rPr>
              <w:t>.</w:t>
            </w:r>
            <w:r w:rsidR="00D70703">
              <w:rPr>
                <w:rFonts w:ascii="Tahoma" w:eastAsia="Times New Roman" w:hAnsi="Tahoma" w:cs="Tahoma"/>
                <w:sz w:val="20"/>
                <w:szCs w:val="20"/>
                <w:vertAlign w:val="superscript"/>
              </w:rPr>
              <w:t>4</w:t>
            </w:r>
          </w:p>
          <w:p w:rsidR="00C71F33" w:rsidRPr="00C71F33" w:rsidRDefault="00FC39FE" w:rsidP="00C71F33">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 xml:space="preserve">Younger women were more likely to be in a common-law union than </w:t>
            </w:r>
            <w:r w:rsidR="00E64A7A">
              <w:rPr>
                <w:rFonts w:ascii="Tahoma" w:eastAsia="Times New Roman" w:hAnsi="Tahoma" w:cs="Tahoma"/>
                <w:sz w:val="20"/>
                <w:szCs w:val="20"/>
              </w:rPr>
              <w:t>older women</w:t>
            </w:r>
            <w:r>
              <w:rPr>
                <w:rFonts w:ascii="Tahoma" w:eastAsia="Times New Roman" w:hAnsi="Tahoma" w:cs="Tahoma"/>
                <w:sz w:val="20"/>
                <w:szCs w:val="20"/>
              </w:rPr>
              <w:t>.</w:t>
            </w:r>
            <w:r w:rsidR="00E64A7A">
              <w:rPr>
                <w:rFonts w:ascii="Tahoma" w:eastAsia="Times New Roman" w:hAnsi="Tahoma" w:cs="Tahoma"/>
                <w:sz w:val="20"/>
                <w:szCs w:val="20"/>
                <w:vertAlign w:val="superscript"/>
              </w:rPr>
              <w:t>5</w:t>
            </w:r>
          </w:p>
          <w:p w:rsidR="003A42D0" w:rsidRPr="00E2360A" w:rsidRDefault="003A42D0" w:rsidP="003A42D0">
            <w:pPr>
              <w:spacing w:before="100" w:beforeAutospacing="1" w:after="100" w:afterAutospacing="1" w:line="240" w:lineRule="auto"/>
              <w:rPr>
                <w:rFonts w:ascii="Arial" w:eastAsia="Times New Roman" w:hAnsi="Arial" w:cs="Arial"/>
                <w:sz w:val="20"/>
                <w:szCs w:val="20"/>
                <w:u w:val="single"/>
              </w:rPr>
            </w:pPr>
            <w:r>
              <w:rPr>
                <w:rFonts w:ascii="Arial" w:eastAsia="Times New Roman" w:hAnsi="Arial" w:cs="Arial"/>
                <w:sz w:val="20"/>
                <w:szCs w:val="20"/>
                <w:u w:val="single"/>
              </w:rPr>
              <w:t>Presence of children</w:t>
            </w:r>
          </w:p>
          <w:p w:rsidR="003A42D0" w:rsidRPr="00876631" w:rsidRDefault="00811AFA" w:rsidP="003A42D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Young adult women are postponing parenthood, a trend generally linked to women’s increased education and labour force partic</w:t>
            </w:r>
            <w:r w:rsidR="00E64A7A">
              <w:rPr>
                <w:rFonts w:ascii="Tahoma" w:eastAsia="Times New Roman" w:hAnsi="Tahoma" w:cs="Tahoma"/>
                <w:sz w:val="20"/>
                <w:szCs w:val="20"/>
              </w:rPr>
              <w:t>ipation</w:t>
            </w:r>
            <w:r>
              <w:rPr>
                <w:rFonts w:ascii="Tahoma" w:eastAsia="Times New Roman" w:hAnsi="Tahoma" w:cs="Tahoma"/>
                <w:sz w:val="20"/>
                <w:szCs w:val="20"/>
              </w:rPr>
              <w:t>.</w:t>
            </w:r>
            <w:r w:rsidR="00E64A7A">
              <w:rPr>
                <w:rFonts w:ascii="Tahoma" w:eastAsia="Times New Roman" w:hAnsi="Tahoma" w:cs="Tahoma"/>
                <w:sz w:val="20"/>
                <w:szCs w:val="20"/>
                <w:vertAlign w:val="superscript"/>
              </w:rPr>
              <w:t>14</w:t>
            </w:r>
            <w:r w:rsidR="00A41D89">
              <w:rPr>
                <w:rFonts w:ascii="Tahoma" w:eastAsia="Times New Roman" w:hAnsi="Tahoma" w:cs="Tahoma"/>
                <w:sz w:val="20"/>
                <w:szCs w:val="20"/>
              </w:rPr>
              <w:t xml:space="preserve"> Women are having fewer children o</w:t>
            </w:r>
            <w:r w:rsidR="00E64A7A">
              <w:rPr>
                <w:rFonts w:ascii="Tahoma" w:eastAsia="Times New Roman" w:hAnsi="Tahoma" w:cs="Tahoma"/>
                <w:sz w:val="20"/>
                <w:szCs w:val="20"/>
              </w:rPr>
              <w:t>verall</w:t>
            </w:r>
            <w:r w:rsidR="00A41D89">
              <w:rPr>
                <w:rFonts w:ascii="Tahoma" w:eastAsia="Times New Roman" w:hAnsi="Tahoma" w:cs="Tahoma"/>
                <w:sz w:val="20"/>
                <w:szCs w:val="20"/>
              </w:rPr>
              <w:t>.</w:t>
            </w:r>
            <w:r w:rsidR="00E64A7A">
              <w:rPr>
                <w:rFonts w:ascii="Tahoma" w:eastAsia="Times New Roman" w:hAnsi="Tahoma" w:cs="Tahoma"/>
                <w:sz w:val="20"/>
                <w:szCs w:val="20"/>
                <w:vertAlign w:val="superscript"/>
              </w:rPr>
              <w:t>15</w:t>
            </w:r>
          </w:p>
          <w:p w:rsidR="00587E07" w:rsidRPr="00587E07" w:rsidRDefault="002877CF" w:rsidP="003A42D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 xml:space="preserve">Between 2001 and </w:t>
            </w:r>
            <w:r w:rsidR="00587E07">
              <w:rPr>
                <w:rFonts w:ascii="Tahoma" w:eastAsia="Times New Roman" w:hAnsi="Tahoma" w:cs="Tahoma"/>
                <w:sz w:val="20"/>
                <w:szCs w:val="20"/>
              </w:rPr>
              <w:t>2</w:t>
            </w:r>
            <w:r>
              <w:rPr>
                <w:rFonts w:ascii="Tahoma" w:eastAsia="Times New Roman" w:hAnsi="Tahoma" w:cs="Tahoma"/>
                <w:sz w:val="20"/>
                <w:szCs w:val="20"/>
              </w:rPr>
              <w:t>0</w:t>
            </w:r>
            <w:r w:rsidR="00587E07">
              <w:rPr>
                <w:rFonts w:ascii="Tahoma" w:eastAsia="Times New Roman" w:hAnsi="Tahoma" w:cs="Tahoma"/>
                <w:sz w:val="20"/>
                <w:szCs w:val="20"/>
              </w:rPr>
              <w:t>11, couples with children living at home fell as a share of all census fa</w:t>
            </w:r>
            <w:r w:rsidR="00E64A7A">
              <w:rPr>
                <w:rFonts w:ascii="Tahoma" w:eastAsia="Times New Roman" w:hAnsi="Tahoma" w:cs="Tahoma"/>
                <w:sz w:val="20"/>
                <w:szCs w:val="20"/>
              </w:rPr>
              <w:t>milies</w:t>
            </w:r>
            <w:r w:rsidR="00587E07">
              <w:rPr>
                <w:rFonts w:ascii="Tahoma" w:eastAsia="Times New Roman" w:hAnsi="Tahoma" w:cs="Tahoma"/>
                <w:sz w:val="20"/>
                <w:szCs w:val="20"/>
              </w:rPr>
              <w:t>.</w:t>
            </w:r>
            <w:r w:rsidR="00E64A7A">
              <w:rPr>
                <w:rFonts w:ascii="Tahoma" w:eastAsia="Times New Roman" w:hAnsi="Tahoma" w:cs="Tahoma"/>
                <w:sz w:val="20"/>
                <w:szCs w:val="20"/>
                <w:vertAlign w:val="superscript"/>
              </w:rPr>
              <w:t>3</w:t>
            </w:r>
            <w:r w:rsidR="00587E07">
              <w:rPr>
                <w:rFonts w:ascii="Tahoma" w:eastAsia="Times New Roman" w:hAnsi="Tahoma" w:cs="Tahoma"/>
                <w:sz w:val="20"/>
                <w:szCs w:val="20"/>
              </w:rPr>
              <w:t xml:space="preserve"> The increase in the proportion of married-couple families without children may relate to the aging of the pop</w:t>
            </w:r>
            <w:r w:rsidR="00E64A7A">
              <w:rPr>
                <w:rFonts w:ascii="Tahoma" w:eastAsia="Times New Roman" w:hAnsi="Tahoma" w:cs="Tahoma"/>
                <w:sz w:val="20"/>
                <w:szCs w:val="20"/>
              </w:rPr>
              <w:t>ulation</w:t>
            </w:r>
            <w:r w:rsidR="00587E07">
              <w:rPr>
                <w:rFonts w:ascii="Tahoma" w:eastAsia="Times New Roman" w:hAnsi="Tahoma" w:cs="Tahoma"/>
                <w:sz w:val="20"/>
                <w:szCs w:val="20"/>
              </w:rPr>
              <w:t>.</w:t>
            </w:r>
            <w:r w:rsidR="00E64A7A">
              <w:rPr>
                <w:rFonts w:ascii="Tahoma" w:eastAsia="Times New Roman" w:hAnsi="Tahoma" w:cs="Tahoma"/>
                <w:sz w:val="20"/>
                <w:szCs w:val="20"/>
                <w:vertAlign w:val="superscript"/>
              </w:rPr>
              <w:t>3</w:t>
            </w:r>
          </w:p>
          <w:p w:rsidR="00587E07" w:rsidRPr="00A41D89" w:rsidRDefault="00596900" w:rsidP="003A42D0">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Arial" w:eastAsia="Times New Roman" w:hAnsi="Arial" w:cs="Arial"/>
                <w:sz w:val="20"/>
                <w:szCs w:val="20"/>
              </w:rPr>
              <w:t>Beginning with the 2011 Census, census families can be classified as intact families or stepfa</w:t>
            </w:r>
            <w:r w:rsidR="00E64A7A">
              <w:rPr>
                <w:rFonts w:ascii="Arial" w:eastAsia="Times New Roman" w:hAnsi="Arial" w:cs="Arial"/>
                <w:sz w:val="20"/>
                <w:szCs w:val="20"/>
              </w:rPr>
              <w:t>milies</w:t>
            </w:r>
            <w:r>
              <w:rPr>
                <w:rFonts w:ascii="Arial" w:eastAsia="Times New Roman" w:hAnsi="Arial" w:cs="Arial"/>
                <w:sz w:val="20"/>
                <w:szCs w:val="20"/>
              </w:rPr>
              <w:t>.</w:t>
            </w:r>
            <w:r w:rsidR="00E64A7A">
              <w:rPr>
                <w:rFonts w:ascii="Arial" w:eastAsia="Times New Roman" w:hAnsi="Arial" w:cs="Arial"/>
                <w:sz w:val="20"/>
                <w:szCs w:val="20"/>
                <w:vertAlign w:val="superscript"/>
              </w:rPr>
              <w:t>3</w:t>
            </w:r>
            <w:r>
              <w:rPr>
                <w:rFonts w:ascii="Arial" w:eastAsia="Times New Roman" w:hAnsi="Arial" w:cs="Arial"/>
                <w:sz w:val="20"/>
                <w:szCs w:val="20"/>
              </w:rPr>
              <w:t xml:space="preserve"> </w:t>
            </w:r>
            <w:proofErr w:type="gramStart"/>
            <w:r>
              <w:rPr>
                <w:rFonts w:ascii="Arial" w:eastAsia="Times New Roman" w:hAnsi="Arial" w:cs="Arial"/>
                <w:sz w:val="20"/>
                <w:szCs w:val="20"/>
              </w:rPr>
              <w:t>Intact</w:t>
            </w:r>
            <w:proofErr w:type="gramEnd"/>
            <w:r>
              <w:rPr>
                <w:rFonts w:ascii="Arial" w:eastAsia="Times New Roman" w:hAnsi="Arial" w:cs="Arial"/>
                <w:sz w:val="20"/>
                <w:szCs w:val="20"/>
              </w:rPr>
              <w:t xml:space="preserve"> families are defined in the census as couple families in which all children are the biological or adopted children of both parents. Stepfamilies are couple families where there is at least one child whose birth or adoption preceded the current relationship. Stepfamilies can be further classified as simple (all children are the biological or adopted children of one and only one married spouse or common-law partner) or complex (stepfamily consists of one child of each parent, or one child by one child only one parent and one child of both pa</w:t>
            </w:r>
            <w:r w:rsidR="00E64A7A">
              <w:rPr>
                <w:rFonts w:ascii="Arial" w:eastAsia="Times New Roman" w:hAnsi="Arial" w:cs="Arial"/>
                <w:sz w:val="20"/>
                <w:szCs w:val="20"/>
              </w:rPr>
              <w:t>rents)</w:t>
            </w:r>
            <w:r>
              <w:rPr>
                <w:rFonts w:ascii="Arial" w:eastAsia="Times New Roman" w:hAnsi="Arial" w:cs="Arial"/>
                <w:sz w:val="20"/>
                <w:szCs w:val="20"/>
              </w:rPr>
              <w:t>.</w:t>
            </w:r>
            <w:r w:rsidR="00E64A7A">
              <w:rPr>
                <w:rFonts w:ascii="Arial" w:eastAsia="Times New Roman" w:hAnsi="Arial" w:cs="Arial"/>
                <w:sz w:val="20"/>
                <w:szCs w:val="20"/>
                <w:vertAlign w:val="superscript"/>
              </w:rPr>
              <w:t>3</w:t>
            </w:r>
          </w:p>
          <w:p w:rsidR="00A41D89" w:rsidRPr="00A41D89" w:rsidRDefault="00A41D89" w:rsidP="00A41D89">
            <w:pPr>
              <w:pStyle w:val="ListParagraph"/>
              <w:numPr>
                <w:ilvl w:val="0"/>
                <w:numId w:val="24"/>
              </w:numPr>
              <w:spacing w:before="100" w:beforeAutospacing="1" w:after="100" w:afterAutospacing="1" w:line="240" w:lineRule="auto"/>
              <w:rPr>
                <w:rFonts w:ascii="Arial" w:eastAsia="Times New Roman" w:hAnsi="Arial" w:cs="Arial"/>
                <w:sz w:val="20"/>
                <w:szCs w:val="20"/>
                <w:u w:val="single"/>
              </w:rPr>
            </w:pPr>
            <w:r>
              <w:rPr>
                <w:rFonts w:ascii="Tahoma" w:eastAsia="Times New Roman" w:hAnsi="Tahoma" w:cs="Tahoma"/>
                <w:sz w:val="20"/>
                <w:szCs w:val="20"/>
              </w:rPr>
              <w:t>More opposite-sex couples had children at home than did same-sex c</w:t>
            </w:r>
            <w:r w:rsidR="00E64A7A">
              <w:rPr>
                <w:rFonts w:ascii="Tahoma" w:eastAsia="Times New Roman" w:hAnsi="Tahoma" w:cs="Tahoma"/>
                <w:sz w:val="20"/>
                <w:szCs w:val="20"/>
              </w:rPr>
              <w:t>ouples</w:t>
            </w:r>
            <w:r>
              <w:rPr>
                <w:rFonts w:ascii="Tahoma" w:eastAsia="Times New Roman" w:hAnsi="Tahoma" w:cs="Tahoma"/>
                <w:sz w:val="20"/>
                <w:szCs w:val="20"/>
              </w:rPr>
              <w:t>.</w:t>
            </w:r>
            <w:r w:rsidR="00E64A7A">
              <w:rPr>
                <w:rFonts w:ascii="Tahoma" w:eastAsia="Times New Roman" w:hAnsi="Tahoma" w:cs="Tahoma"/>
                <w:sz w:val="20"/>
                <w:szCs w:val="20"/>
                <w:vertAlign w:val="superscript"/>
              </w:rPr>
              <w:t>3</w:t>
            </w:r>
          </w:p>
          <w:p w:rsidR="00977CF0" w:rsidRDefault="00977CF0" w:rsidP="00E2360A">
            <w:pPr>
              <w:spacing w:before="100" w:beforeAutospacing="1" w:after="100" w:afterAutospacing="1" w:line="240" w:lineRule="auto"/>
              <w:rPr>
                <w:rFonts w:ascii="Arial" w:eastAsia="Times New Roman" w:hAnsi="Arial" w:cs="Arial"/>
                <w:sz w:val="20"/>
                <w:szCs w:val="20"/>
                <w:u w:val="single"/>
              </w:rPr>
            </w:pPr>
          </w:p>
          <w:p w:rsidR="00E2360A" w:rsidRPr="00E2360A" w:rsidRDefault="00E2360A" w:rsidP="00E2360A">
            <w:pPr>
              <w:spacing w:before="100" w:beforeAutospacing="1" w:after="100" w:afterAutospacing="1" w:line="240" w:lineRule="auto"/>
              <w:rPr>
                <w:rFonts w:ascii="Arial" w:eastAsia="Times New Roman" w:hAnsi="Arial" w:cs="Arial"/>
                <w:sz w:val="20"/>
                <w:szCs w:val="20"/>
                <w:u w:val="single"/>
              </w:rPr>
            </w:pPr>
            <w:r>
              <w:rPr>
                <w:rFonts w:ascii="Arial" w:eastAsia="Times New Roman" w:hAnsi="Arial" w:cs="Arial"/>
                <w:sz w:val="20"/>
                <w:szCs w:val="20"/>
                <w:u w:val="single"/>
              </w:rPr>
              <w:t>Lone-parent families</w:t>
            </w:r>
          </w:p>
          <w:p w:rsidR="00A41D89" w:rsidRPr="00A41D89" w:rsidRDefault="00A41D89" w:rsidP="00925DF2">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Lone parents are defined as mothers or fathers, with no married spouse or common-law partner present, living in a dwelling with one or more children.</w:t>
            </w:r>
            <w:r>
              <w:rPr>
                <w:rFonts w:ascii="Arial" w:eastAsia="Times New Roman" w:hAnsi="Arial" w:cs="Arial"/>
                <w:sz w:val="20"/>
                <w:szCs w:val="20"/>
                <w:vertAlign w:val="superscript"/>
              </w:rPr>
              <w:t>2</w:t>
            </w:r>
          </w:p>
          <w:p w:rsidR="00925DF2" w:rsidRPr="00353459" w:rsidRDefault="00925DF2" w:rsidP="00925DF2">
            <w:pPr>
              <w:numPr>
                <w:ilvl w:val="0"/>
                <w:numId w:val="5"/>
              </w:numPr>
              <w:spacing w:before="100" w:beforeAutospacing="1" w:after="100" w:afterAutospacing="1" w:line="240" w:lineRule="auto"/>
              <w:rPr>
                <w:rFonts w:ascii="Arial" w:eastAsia="Times New Roman" w:hAnsi="Arial" w:cs="Arial"/>
                <w:sz w:val="20"/>
                <w:szCs w:val="20"/>
              </w:rPr>
            </w:pPr>
            <w:r w:rsidRPr="00353459">
              <w:rPr>
                <w:rFonts w:ascii="Tahoma" w:eastAsia="Times New Roman" w:hAnsi="Tahoma" w:cs="Tahoma"/>
                <w:sz w:val="20"/>
                <w:szCs w:val="20"/>
              </w:rPr>
              <w:t>The proportion of lone-parent families is calculated without taking care responsibilities into consideration, e.g., an 80-year old parent living with a 55-year-old son or daughter, who may be taking care of the parent.</w:t>
            </w:r>
          </w:p>
          <w:p w:rsidR="00925DF2" w:rsidRPr="00FC39FE" w:rsidRDefault="00925DF2" w:rsidP="00925DF2">
            <w:pPr>
              <w:numPr>
                <w:ilvl w:val="0"/>
                <w:numId w:val="5"/>
              </w:numPr>
              <w:spacing w:before="100" w:beforeAutospacing="1" w:after="100" w:afterAutospacing="1" w:line="240" w:lineRule="auto"/>
              <w:rPr>
                <w:rFonts w:ascii="Arial" w:eastAsia="Times New Roman" w:hAnsi="Arial" w:cs="Arial"/>
                <w:sz w:val="20"/>
                <w:szCs w:val="20"/>
              </w:rPr>
            </w:pPr>
            <w:r w:rsidRPr="00353459">
              <w:rPr>
                <w:rFonts w:ascii="Tahoma" w:eastAsia="Times New Roman" w:hAnsi="Tahoma" w:cs="Tahoma"/>
                <w:sz w:val="20"/>
                <w:szCs w:val="20"/>
              </w:rPr>
              <w:t xml:space="preserve">The proportion of children in lone-parent families is also available in the 2011 Census. </w:t>
            </w:r>
          </w:p>
          <w:p w:rsidR="00FC39FE" w:rsidRPr="00596900" w:rsidRDefault="00876631" w:rsidP="00925DF2">
            <w:pPr>
              <w:numPr>
                <w:ilvl w:val="0"/>
                <w:numId w:val="5"/>
              </w:numPr>
              <w:spacing w:before="100" w:beforeAutospacing="1" w:after="100" w:afterAutospacing="1" w:line="240" w:lineRule="auto"/>
              <w:rPr>
                <w:rFonts w:ascii="Arial" w:eastAsia="Times New Roman" w:hAnsi="Arial" w:cs="Arial"/>
                <w:sz w:val="20"/>
                <w:szCs w:val="20"/>
              </w:rPr>
            </w:pPr>
            <w:r>
              <w:rPr>
                <w:rFonts w:ascii="Tahoma" w:eastAsia="Times New Roman" w:hAnsi="Tahoma" w:cs="Tahoma"/>
                <w:sz w:val="20"/>
                <w:szCs w:val="20"/>
              </w:rPr>
              <w:t>About 8 in 10 lone-parent families were female i</w:t>
            </w:r>
            <w:r w:rsidR="00E64A7A">
              <w:rPr>
                <w:rFonts w:ascii="Tahoma" w:eastAsia="Times New Roman" w:hAnsi="Tahoma" w:cs="Tahoma"/>
                <w:sz w:val="20"/>
                <w:szCs w:val="20"/>
              </w:rPr>
              <w:t>n 2011</w:t>
            </w:r>
            <w:r>
              <w:rPr>
                <w:rFonts w:ascii="Tahoma" w:eastAsia="Times New Roman" w:hAnsi="Tahoma" w:cs="Tahoma"/>
                <w:sz w:val="20"/>
                <w:szCs w:val="20"/>
              </w:rPr>
              <w:t>.</w:t>
            </w:r>
            <w:r w:rsidR="00E64A7A">
              <w:rPr>
                <w:rFonts w:ascii="Tahoma" w:eastAsia="Times New Roman" w:hAnsi="Tahoma" w:cs="Tahoma"/>
                <w:sz w:val="20"/>
                <w:szCs w:val="20"/>
                <w:vertAlign w:val="superscript"/>
              </w:rPr>
              <w:t>3</w:t>
            </w:r>
            <w:r>
              <w:rPr>
                <w:rFonts w:ascii="Tahoma" w:eastAsia="Times New Roman" w:hAnsi="Tahoma" w:cs="Tahoma"/>
                <w:sz w:val="20"/>
                <w:szCs w:val="20"/>
              </w:rPr>
              <w:t xml:space="preserve"> </w:t>
            </w:r>
            <w:r w:rsidR="00FC39FE">
              <w:rPr>
                <w:rFonts w:ascii="Tahoma" w:eastAsia="Times New Roman" w:hAnsi="Tahoma" w:cs="Tahoma"/>
                <w:sz w:val="20"/>
                <w:szCs w:val="20"/>
              </w:rPr>
              <w:t>Growth for the percentage of male lone-parent families was higher between 2006 and 2011 than for female lone-paren</w:t>
            </w:r>
            <w:r w:rsidR="00E64A7A">
              <w:rPr>
                <w:rFonts w:ascii="Tahoma" w:eastAsia="Times New Roman" w:hAnsi="Tahoma" w:cs="Tahoma"/>
                <w:sz w:val="20"/>
                <w:szCs w:val="20"/>
              </w:rPr>
              <w:t>t families</w:t>
            </w:r>
            <w:r w:rsidR="00FC39FE">
              <w:rPr>
                <w:rFonts w:ascii="Tahoma" w:eastAsia="Times New Roman" w:hAnsi="Tahoma" w:cs="Tahoma"/>
                <w:sz w:val="20"/>
                <w:szCs w:val="20"/>
              </w:rPr>
              <w:t>.</w:t>
            </w:r>
            <w:r w:rsidR="00E64A7A">
              <w:rPr>
                <w:rFonts w:ascii="Tahoma" w:eastAsia="Times New Roman" w:hAnsi="Tahoma" w:cs="Tahoma"/>
                <w:sz w:val="20"/>
                <w:szCs w:val="20"/>
                <w:vertAlign w:val="superscript"/>
              </w:rPr>
              <w:t>3</w:t>
            </w:r>
          </w:p>
          <w:p w:rsidR="00596900" w:rsidRPr="00293C55" w:rsidRDefault="00596900" w:rsidP="00925DF2">
            <w:pPr>
              <w:numPr>
                <w:ilvl w:val="0"/>
                <w:numId w:val="5"/>
              </w:numPr>
              <w:spacing w:before="100" w:beforeAutospacing="1" w:after="100" w:afterAutospacing="1" w:line="240" w:lineRule="auto"/>
              <w:rPr>
                <w:rFonts w:ascii="Arial" w:eastAsia="Times New Roman" w:hAnsi="Arial" w:cs="Arial"/>
                <w:sz w:val="20"/>
                <w:szCs w:val="20"/>
              </w:rPr>
            </w:pPr>
            <w:r>
              <w:rPr>
                <w:rFonts w:ascii="Tahoma" w:eastAsia="Times New Roman" w:hAnsi="Tahoma" w:cs="Tahoma"/>
                <w:sz w:val="20"/>
                <w:szCs w:val="20"/>
              </w:rPr>
              <w:t xml:space="preserve">Children in </w:t>
            </w:r>
            <w:r w:rsidR="00D963C6">
              <w:rPr>
                <w:rFonts w:ascii="Tahoma" w:eastAsia="Times New Roman" w:hAnsi="Tahoma" w:cs="Tahoma"/>
                <w:sz w:val="20"/>
                <w:szCs w:val="20"/>
              </w:rPr>
              <w:t>lone-parent families may also receive emotional and/or financial support from a parent in another household, and with whom the child might live on a part-time</w:t>
            </w:r>
            <w:r w:rsidR="00E64A7A">
              <w:rPr>
                <w:rFonts w:ascii="Tahoma" w:eastAsia="Times New Roman" w:hAnsi="Tahoma" w:cs="Tahoma"/>
                <w:sz w:val="20"/>
                <w:szCs w:val="20"/>
              </w:rPr>
              <w:t xml:space="preserve"> basis</w:t>
            </w:r>
            <w:r w:rsidR="00D963C6">
              <w:rPr>
                <w:rFonts w:ascii="Tahoma" w:eastAsia="Times New Roman" w:hAnsi="Tahoma" w:cs="Tahoma"/>
                <w:sz w:val="20"/>
                <w:szCs w:val="20"/>
              </w:rPr>
              <w:t>.</w:t>
            </w:r>
            <w:r w:rsidR="00E64A7A">
              <w:rPr>
                <w:rFonts w:ascii="Tahoma" w:eastAsia="Times New Roman" w:hAnsi="Tahoma" w:cs="Tahoma"/>
                <w:sz w:val="20"/>
                <w:szCs w:val="20"/>
                <w:vertAlign w:val="superscript"/>
              </w:rPr>
              <w:t>3</w:t>
            </w:r>
          </w:p>
          <w:p w:rsidR="00293C55" w:rsidRDefault="00293C55" w:rsidP="00293C55">
            <w:pPr>
              <w:spacing w:before="100" w:beforeAutospacing="1" w:after="100" w:afterAutospacing="1" w:line="240" w:lineRule="auto"/>
              <w:ind w:left="720"/>
              <w:rPr>
                <w:rFonts w:ascii="Arial" w:eastAsia="Times New Roman" w:hAnsi="Arial" w:cs="Arial"/>
                <w:sz w:val="20"/>
                <w:szCs w:val="20"/>
              </w:rPr>
            </w:pPr>
          </w:p>
          <w:p w:rsidR="007F30B5" w:rsidRPr="00353459" w:rsidRDefault="007F30B5" w:rsidP="00293C55">
            <w:pPr>
              <w:spacing w:before="100" w:beforeAutospacing="1" w:after="100" w:afterAutospacing="1" w:line="240" w:lineRule="auto"/>
              <w:ind w:left="720"/>
              <w:rPr>
                <w:rFonts w:ascii="Arial" w:eastAsia="Times New Roman" w:hAnsi="Arial" w:cs="Arial"/>
                <w:sz w:val="20"/>
                <w:szCs w:val="20"/>
              </w:rPr>
            </w:pPr>
          </w:p>
          <w:p w:rsidR="00925DF2" w:rsidRP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10" w:name="Cross-references"/>
            <w:bookmarkEnd w:id="10"/>
            <w:r w:rsidRPr="00353459">
              <w:rPr>
                <w:rFonts w:ascii="Arial" w:eastAsia="Times New Roman" w:hAnsi="Arial" w:cs="Arial"/>
                <w:b/>
                <w:bCs/>
                <w:sz w:val="27"/>
                <w:szCs w:val="27"/>
                <w:highlight w:val="yellow"/>
              </w:rPr>
              <w:t>Cross-references to Other Indicators</w:t>
            </w:r>
          </w:p>
          <w:p w:rsidR="00925DF2" w:rsidRPr="0090715A" w:rsidRDefault="0090715A" w:rsidP="0090715A">
            <w:pPr>
              <w:pStyle w:val="ListParagraph"/>
              <w:numPr>
                <w:ilvl w:val="0"/>
                <w:numId w:val="2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Living Arrangements</w:t>
            </w:r>
          </w:p>
          <w:p w:rsidR="008815A4" w:rsidRPr="00E64A7A" w:rsidRDefault="00925DF2" w:rsidP="00E64A7A">
            <w:pPr>
              <w:spacing w:before="100" w:beforeAutospacing="1" w:after="100" w:afterAutospacing="1" w:line="240" w:lineRule="auto"/>
              <w:outlineLvl w:val="2"/>
              <w:rPr>
                <w:rFonts w:ascii="Arial" w:eastAsia="Times New Roman" w:hAnsi="Arial" w:cs="Arial"/>
                <w:b/>
                <w:bCs/>
                <w:sz w:val="27"/>
                <w:szCs w:val="27"/>
              </w:rPr>
            </w:pPr>
            <w:bookmarkStart w:id="11" w:name="References"/>
            <w:r w:rsidRPr="007F30B5">
              <w:rPr>
                <w:rFonts w:ascii="Arial" w:eastAsia="Times New Roman" w:hAnsi="Arial" w:cs="Arial"/>
                <w:b/>
                <w:bCs/>
                <w:sz w:val="27"/>
                <w:szCs w:val="27"/>
              </w:rPr>
              <w:t>Cited References</w:t>
            </w:r>
            <w:bookmarkEnd w:id="11"/>
          </w:p>
          <w:p w:rsidR="00E2360A" w:rsidRPr="00354021" w:rsidRDefault="00871FE2" w:rsidP="00E2360A">
            <w:pPr>
              <w:numPr>
                <w:ilvl w:val="0"/>
                <w:numId w:val="6"/>
              </w:numPr>
              <w:spacing w:before="100" w:beforeAutospacing="1" w:after="100" w:afterAutospacing="1" w:line="240" w:lineRule="auto"/>
              <w:rPr>
                <w:rFonts w:ascii="Arial" w:eastAsia="Times New Roman" w:hAnsi="Arial" w:cs="Arial"/>
                <w:sz w:val="20"/>
                <w:szCs w:val="20"/>
              </w:rPr>
            </w:pPr>
            <w:r w:rsidRPr="00354021">
              <w:rPr>
                <w:rFonts w:ascii="Arial" w:eastAsia="Times New Roman" w:hAnsi="Arial" w:cs="Arial"/>
                <w:sz w:val="20"/>
                <w:szCs w:val="20"/>
              </w:rPr>
              <w:t xml:space="preserve">Statistics Canada. </w:t>
            </w:r>
            <w:r w:rsidR="00925DF2" w:rsidRPr="00354021">
              <w:rPr>
                <w:rFonts w:ascii="Arial" w:eastAsia="Times New Roman" w:hAnsi="Arial" w:cs="Arial"/>
                <w:sz w:val="20"/>
                <w:szCs w:val="20"/>
              </w:rPr>
              <w:t>Family structure of census family</w:t>
            </w:r>
            <w:r w:rsidRPr="00354021">
              <w:rPr>
                <w:rFonts w:ascii="Arial" w:eastAsia="Times New Roman" w:hAnsi="Arial" w:cs="Arial"/>
                <w:sz w:val="20"/>
                <w:szCs w:val="20"/>
              </w:rPr>
              <w:t>, 2012</w:t>
            </w:r>
            <w:r w:rsidR="00925DF2" w:rsidRPr="00354021">
              <w:rPr>
                <w:rFonts w:ascii="Arial" w:eastAsia="Times New Roman" w:hAnsi="Arial" w:cs="Arial"/>
                <w:sz w:val="20"/>
                <w:szCs w:val="20"/>
              </w:rPr>
              <w:t xml:space="preserve">. </w:t>
            </w:r>
            <w:r w:rsidRPr="00354021">
              <w:rPr>
                <w:rFonts w:ascii="Arial" w:eastAsia="Times New Roman" w:hAnsi="Arial" w:cs="Arial"/>
                <w:sz w:val="20"/>
                <w:szCs w:val="20"/>
              </w:rPr>
              <w:t xml:space="preserve">Available at: </w:t>
            </w:r>
            <w:r w:rsidR="00925DF2" w:rsidRPr="00354021">
              <w:rPr>
                <w:rFonts w:ascii="Arial" w:eastAsia="Times New Roman" w:hAnsi="Arial" w:cs="Arial"/>
                <w:sz w:val="20"/>
                <w:szCs w:val="20"/>
              </w:rPr>
              <w:t xml:space="preserve"> </w:t>
            </w:r>
            <w:hyperlink r:id="rId11" w:history="1">
              <w:r w:rsidR="00E2360A" w:rsidRPr="00354021">
                <w:rPr>
                  <w:rStyle w:val="Hyperlink"/>
                  <w:rFonts w:eastAsia="Times New Roman"/>
                </w:rPr>
                <w:t>http://www.statcan.gc.ca/concepts/definitions/cffamstr-strfamfr-eng.htm</w:t>
              </w:r>
            </w:hyperlink>
            <w:r w:rsidRPr="00354021">
              <w:rPr>
                <w:rFonts w:ascii="Arial" w:hAnsi="Arial" w:cs="Arial"/>
                <w:sz w:val="20"/>
                <w:szCs w:val="20"/>
              </w:rPr>
              <w:t xml:space="preserve"> (Accessed October 1st, 2014).</w:t>
            </w:r>
          </w:p>
          <w:p w:rsidR="00354021" w:rsidRPr="00354021" w:rsidRDefault="00871FE2" w:rsidP="00354021">
            <w:pPr>
              <w:numPr>
                <w:ilvl w:val="0"/>
                <w:numId w:val="6"/>
              </w:numPr>
              <w:spacing w:before="100" w:beforeAutospacing="1" w:after="100" w:afterAutospacing="1" w:line="240" w:lineRule="auto"/>
              <w:rPr>
                <w:rFonts w:ascii="Arial" w:eastAsia="Times New Roman" w:hAnsi="Arial" w:cs="Arial"/>
                <w:sz w:val="20"/>
                <w:szCs w:val="20"/>
              </w:rPr>
            </w:pPr>
            <w:r w:rsidRPr="00354021">
              <w:rPr>
                <w:rFonts w:ascii="Arial" w:eastAsia="Times New Roman" w:hAnsi="Arial" w:cs="Arial"/>
                <w:sz w:val="20"/>
                <w:szCs w:val="20"/>
              </w:rPr>
              <w:t xml:space="preserve">Statistics Canada. </w:t>
            </w:r>
            <w:r w:rsidR="00E2360A" w:rsidRPr="00354021">
              <w:rPr>
                <w:rFonts w:ascii="Arial" w:eastAsia="Times New Roman" w:hAnsi="Arial" w:cs="Arial"/>
                <w:sz w:val="20"/>
                <w:szCs w:val="20"/>
              </w:rPr>
              <w:t>Census Dictionary</w:t>
            </w:r>
            <w:r w:rsidRPr="00354021">
              <w:rPr>
                <w:rFonts w:ascii="Arial" w:eastAsia="Times New Roman" w:hAnsi="Arial" w:cs="Arial"/>
                <w:sz w:val="20"/>
                <w:szCs w:val="20"/>
              </w:rPr>
              <w:t>, 2011</w:t>
            </w:r>
            <w:r w:rsidR="00E2360A" w:rsidRPr="00354021">
              <w:rPr>
                <w:rFonts w:ascii="Arial" w:eastAsia="Times New Roman" w:hAnsi="Arial" w:cs="Arial"/>
                <w:sz w:val="20"/>
                <w:szCs w:val="20"/>
              </w:rPr>
              <w:t xml:space="preserve">. Available </w:t>
            </w:r>
            <w:r w:rsidRPr="00354021">
              <w:rPr>
                <w:rFonts w:ascii="Arial" w:eastAsia="Times New Roman" w:hAnsi="Arial" w:cs="Arial"/>
                <w:sz w:val="20"/>
                <w:szCs w:val="20"/>
              </w:rPr>
              <w:t>at</w:t>
            </w:r>
            <w:r w:rsidR="00E2360A" w:rsidRPr="00354021">
              <w:rPr>
                <w:rFonts w:ascii="Arial" w:eastAsia="Times New Roman" w:hAnsi="Arial" w:cs="Arial"/>
                <w:sz w:val="20"/>
                <w:szCs w:val="20"/>
              </w:rPr>
              <w:t xml:space="preserve">: </w:t>
            </w:r>
            <w:hyperlink r:id="rId12" w:history="1">
              <w:r w:rsidR="00E2360A" w:rsidRPr="00354021">
                <w:rPr>
                  <w:rStyle w:val="Hyperlink"/>
                </w:rPr>
                <w:t>http://www12.statcan.gc.ca/census-recensement/2011/ref/dict/98-301-X2011001-eng.pdf</w:t>
              </w:r>
            </w:hyperlink>
            <w:r w:rsidRPr="00354021">
              <w:rPr>
                <w:rFonts w:ascii="Arial" w:hAnsi="Arial" w:cs="Arial"/>
                <w:sz w:val="20"/>
                <w:szCs w:val="20"/>
              </w:rPr>
              <w:t xml:space="preserve"> (Accessed November 26th, 2014)</w:t>
            </w:r>
            <w:r w:rsidR="00354021" w:rsidRPr="00354021">
              <w:rPr>
                <w:rFonts w:ascii="Arial" w:hAnsi="Arial" w:cs="Arial"/>
                <w:sz w:val="20"/>
                <w:szCs w:val="20"/>
              </w:rPr>
              <w:t>.</w:t>
            </w:r>
          </w:p>
          <w:p w:rsidR="00354021" w:rsidRPr="00354021" w:rsidRDefault="00354021" w:rsidP="00354021">
            <w:pPr>
              <w:numPr>
                <w:ilvl w:val="0"/>
                <w:numId w:val="6"/>
              </w:numPr>
              <w:spacing w:before="100" w:beforeAutospacing="1" w:after="100" w:afterAutospacing="1" w:line="240" w:lineRule="auto"/>
              <w:rPr>
                <w:rFonts w:ascii="Arial" w:eastAsia="Times New Roman" w:hAnsi="Arial" w:cs="Arial"/>
                <w:sz w:val="20"/>
                <w:szCs w:val="20"/>
              </w:rPr>
            </w:pPr>
            <w:r w:rsidRPr="00354021">
              <w:rPr>
                <w:rFonts w:ascii="Arial" w:eastAsia="Times New Roman" w:hAnsi="Arial" w:cs="Arial"/>
                <w:sz w:val="20"/>
                <w:szCs w:val="20"/>
              </w:rPr>
              <w:t>Statistics Canada. Portrait of families an</w:t>
            </w:r>
            <w:r w:rsidR="00E64A7A">
              <w:rPr>
                <w:rFonts w:ascii="Arial" w:eastAsia="Times New Roman" w:hAnsi="Arial" w:cs="Arial"/>
                <w:sz w:val="20"/>
                <w:szCs w:val="20"/>
              </w:rPr>
              <w:t>d living arrangements in Canada,</w:t>
            </w:r>
            <w:r w:rsidRPr="00354021">
              <w:rPr>
                <w:rFonts w:ascii="Arial" w:eastAsia="Times New Roman" w:hAnsi="Arial" w:cs="Arial"/>
                <w:sz w:val="20"/>
                <w:szCs w:val="20"/>
              </w:rPr>
              <w:t xml:space="preserve"> 2012. Available at: </w:t>
            </w:r>
            <w:hyperlink r:id="rId13" w:history="1">
              <w:r w:rsidRPr="00354021">
                <w:rPr>
                  <w:rStyle w:val="Hyperlink"/>
                  <w:rFonts w:eastAsia="Times New Roman"/>
                </w:rPr>
                <w:t>http://www12.statcan.gc.ca/census-recensement/2011/as-sa/98-312-x/98-312-x2011001-eng.pdf</w:t>
              </w:r>
            </w:hyperlink>
            <w:r w:rsidRPr="00354021">
              <w:rPr>
                <w:rFonts w:ascii="Arial" w:hAnsi="Arial" w:cs="Arial"/>
                <w:sz w:val="20"/>
                <w:szCs w:val="20"/>
              </w:rPr>
              <w:t xml:space="preserve"> (Accessed November 21st, 2014).</w:t>
            </w:r>
          </w:p>
          <w:p w:rsidR="00354021" w:rsidRPr="00354021" w:rsidRDefault="00354021" w:rsidP="00354021">
            <w:pPr>
              <w:numPr>
                <w:ilvl w:val="0"/>
                <w:numId w:val="6"/>
              </w:numPr>
              <w:spacing w:before="100" w:beforeAutospacing="1" w:after="100" w:afterAutospacing="1" w:line="240" w:lineRule="auto"/>
              <w:rPr>
                <w:rFonts w:ascii="Arial" w:eastAsia="Times New Roman" w:hAnsi="Arial" w:cs="Arial"/>
                <w:sz w:val="20"/>
                <w:szCs w:val="20"/>
              </w:rPr>
            </w:pPr>
            <w:r w:rsidRPr="00354021">
              <w:rPr>
                <w:rFonts w:ascii="Arial" w:hAnsi="Arial" w:cs="Arial"/>
                <w:sz w:val="20"/>
                <w:szCs w:val="20"/>
              </w:rPr>
              <w:t xml:space="preserve">Statistics Canada. Marital status: Overview, 2013. Available at: </w:t>
            </w:r>
            <w:hyperlink r:id="rId14" w:history="1">
              <w:r w:rsidRPr="00354021">
                <w:rPr>
                  <w:rStyle w:val="Hyperlink"/>
                  <w:rFonts w:eastAsia="Times New Roman"/>
                </w:rPr>
                <w:t>http://www.statcan.gc.ca/pub/91-209-x/2013001/article/11788-eng.pdf</w:t>
              </w:r>
            </w:hyperlink>
            <w:r w:rsidRPr="00354021">
              <w:rPr>
                <w:rFonts w:ascii="Arial" w:hAnsi="Arial" w:cs="Arial"/>
                <w:sz w:val="20"/>
                <w:szCs w:val="20"/>
              </w:rPr>
              <w:t xml:space="preserve"> (Accessed November 21st, 2014).</w:t>
            </w:r>
          </w:p>
          <w:p w:rsidR="00354021" w:rsidRDefault="00354021" w:rsidP="00354021">
            <w:pPr>
              <w:numPr>
                <w:ilvl w:val="0"/>
                <w:numId w:val="6"/>
              </w:numPr>
              <w:spacing w:before="100" w:beforeAutospacing="1" w:after="100" w:afterAutospacing="1" w:line="240" w:lineRule="auto"/>
              <w:rPr>
                <w:rFonts w:ascii="Arial" w:eastAsia="Times New Roman" w:hAnsi="Arial" w:cs="Arial"/>
                <w:sz w:val="20"/>
                <w:szCs w:val="20"/>
              </w:rPr>
            </w:pPr>
            <w:r w:rsidRPr="00354021">
              <w:rPr>
                <w:rFonts w:ascii="Arial" w:hAnsi="Arial" w:cs="Arial"/>
                <w:sz w:val="20"/>
                <w:szCs w:val="20"/>
              </w:rPr>
              <w:t>Stat</w:t>
            </w:r>
            <w:r>
              <w:rPr>
                <w:rFonts w:ascii="Arial" w:hAnsi="Arial" w:cs="Arial"/>
                <w:sz w:val="20"/>
                <w:szCs w:val="20"/>
              </w:rPr>
              <w:t xml:space="preserve">istics Canada. Sharing their lives: Women marital trends and education, 2010. Available at </w:t>
            </w:r>
            <w:hyperlink r:id="rId15" w:history="1">
              <w:r w:rsidRPr="00A82AB7">
                <w:rPr>
                  <w:rStyle w:val="Hyperlink"/>
                  <w:rFonts w:eastAsia="Times New Roman"/>
                </w:rPr>
                <w:t>http://www.statcan.gc.ca/pub/11-008-x/2010002/article/11335-eng.pdf</w:t>
              </w:r>
            </w:hyperlink>
            <w:r>
              <w:rPr>
                <w:rFonts w:ascii="Arial" w:eastAsia="Times New Roman" w:hAnsi="Arial" w:cs="Arial"/>
                <w:sz w:val="20"/>
                <w:szCs w:val="20"/>
              </w:rPr>
              <w:t xml:space="preserve"> (Accessed November 21st, 2014).</w:t>
            </w:r>
          </w:p>
          <w:p w:rsidR="00354021" w:rsidRDefault="00354021" w:rsidP="00354021">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Chandra V, </w:t>
            </w:r>
            <w:proofErr w:type="spellStart"/>
            <w:r>
              <w:rPr>
                <w:rFonts w:ascii="Arial" w:eastAsia="Times New Roman" w:hAnsi="Arial" w:cs="Arial"/>
                <w:sz w:val="20"/>
                <w:szCs w:val="20"/>
              </w:rPr>
              <w:t>Szklo</w:t>
            </w:r>
            <w:proofErr w:type="spellEnd"/>
            <w:r>
              <w:rPr>
                <w:rFonts w:ascii="Arial" w:eastAsia="Times New Roman" w:hAnsi="Arial" w:cs="Arial"/>
                <w:sz w:val="20"/>
                <w:szCs w:val="20"/>
              </w:rPr>
              <w:t xml:space="preserve"> M, Goldberg R, &amp; </w:t>
            </w:r>
            <w:proofErr w:type="spellStart"/>
            <w:r>
              <w:rPr>
                <w:rFonts w:ascii="Arial" w:eastAsia="Times New Roman" w:hAnsi="Arial" w:cs="Arial"/>
                <w:sz w:val="20"/>
                <w:szCs w:val="20"/>
              </w:rPr>
              <w:t>Tonascia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J.The</w:t>
            </w:r>
            <w:proofErr w:type="spellEnd"/>
            <w:r>
              <w:rPr>
                <w:rFonts w:ascii="Arial" w:eastAsia="Times New Roman" w:hAnsi="Arial" w:cs="Arial"/>
                <w:sz w:val="20"/>
                <w:szCs w:val="20"/>
              </w:rPr>
              <w:t xml:space="preserve"> impact of marital status on survival after an acute myocardial </w:t>
            </w:r>
            <w:proofErr w:type="spellStart"/>
            <w:r>
              <w:rPr>
                <w:rFonts w:ascii="Arial" w:eastAsia="Times New Roman" w:hAnsi="Arial" w:cs="Arial"/>
                <w:sz w:val="20"/>
                <w:szCs w:val="20"/>
              </w:rPr>
              <w:t>infarcation</w:t>
            </w:r>
            <w:proofErr w:type="spellEnd"/>
            <w:r>
              <w:rPr>
                <w:rFonts w:ascii="Arial" w:eastAsia="Times New Roman" w:hAnsi="Arial" w:cs="Arial"/>
                <w:sz w:val="20"/>
                <w:szCs w:val="20"/>
              </w:rPr>
              <w:t xml:space="preserve">: a population-based study. </w:t>
            </w:r>
            <w:r>
              <w:rPr>
                <w:rFonts w:ascii="Arial" w:eastAsia="Times New Roman" w:hAnsi="Arial" w:cs="Arial"/>
                <w:i/>
                <w:sz w:val="20"/>
                <w:szCs w:val="20"/>
              </w:rPr>
              <w:t xml:space="preserve">American Journal of Epidemiology </w:t>
            </w:r>
            <w:r>
              <w:rPr>
                <w:rFonts w:ascii="Arial" w:eastAsia="Times New Roman" w:hAnsi="Arial" w:cs="Arial"/>
                <w:sz w:val="20"/>
                <w:szCs w:val="20"/>
              </w:rPr>
              <w:t xml:space="preserve">1983, </w:t>
            </w:r>
            <w:r w:rsidR="009F2C8B">
              <w:rPr>
                <w:rFonts w:ascii="Arial" w:eastAsia="Times New Roman" w:hAnsi="Arial" w:cs="Arial"/>
                <w:sz w:val="20"/>
                <w:szCs w:val="20"/>
              </w:rPr>
              <w:t>117(3):320-325.</w:t>
            </w:r>
          </w:p>
          <w:p w:rsidR="009F2C8B" w:rsidRDefault="009F2C8B" w:rsidP="00354021">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Goodwin JS, Hunt WC, Key CR, &amp; </w:t>
            </w:r>
            <w:proofErr w:type="spellStart"/>
            <w:r>
              <w:rPr>
                <w:rFonts w:ascii="Arial" w:eastAsia="Times New Roman" w:hAnsi="Arial" w:cs="Arial"/>
                <w:sz w:val="20"/>
                <w:szCs w:val="20"/>
              </w:rPr>
              <w:t>Samet</w:t>
            </w:r>
            <w:proofErr w:type="spellEnd"/>
            <w:r>
              <w:rPr>
                <w:rFonts w:ascii="Arial" w:eastAsia="Times New Roman" w:hAnsi="Arial" w:cs="Arial"/>
                <w:sz w:val="20"/>
                <w:szCs w:val="20"/>
              </w:rPr>
              <w:t xml:space="preserve"> JM. The effect of marital status on stage, treatment, and survival of cancer patients. </w:t>
            </w:r>
            <w:r>
              <w:rPr>
                <w:rFonts w:ascii="Arial" w:eastAsia="Times New Roman" w:hAnsi="Arial" w:cs="Arial"/>
                <w:i/>
                <w:sz w:val="20"/>
                <w:szCs w:val="20"/>
              </w:rPr>
              <w:t xml:space="preserve">Journal of the American Medical Association </w:t>
            </w:r>
            <w:r>
              <w:rPr>
                <w:rFonts w:ascii="Arial" w:eastAsia="Times New Roman" w:hAnsi="Arial" w:cs="Arial"/>
                <w:sz w:val="20"/>
                <w:szCs w:val="20"/>
              </w:rPr>
              <w:t>1987, 258(21):3125-3130.</w:t>
            </w:r>
          </w:p>
          <w:p w:rsidR="009F2C8B" w:rsidRDefault="009F2C8B" w:rsidP="00354021">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Gordon HS, &amp; Rosenthal GE. Impact of marital status outcomes in hospitalized patients. </w:t>
            </w:r>
            <w:r>
              <w:rPr>
                <w:rFonts w:ascii="Arial" w:eastAsia="Times New Roman" w:hAnsi="Arial" w:cs="Arial"/>
                <w:i/>
                <w:sz w:val="20"/>
                <w:szCs w:val="20"/>
              </w:rPr>
              <w:t xml:space="preserve">Archives of Internal Medicine </w:t>
            </w:r>
            <w:r>
              <w:rPr>
                <w:rFonts w:ascii="Arial" w:eastAsia="Times New Roman" w:hAnsi="Arial" w:cs="Arial"/>
                <w:sz w:val="20"/>
                <w:szCs w:val="20"/>
              </w:rPr>
              <w:t>1995, 155(22):2465-2471.</w:t>
            </w:r>
          </w:p>
          <w:p w:rsidR="009F2C8B" w:rsidRDefault="009F2C8B" w:rsidP="00354021">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House JS, Landis KR, &amp; </w:t>
            </w:r>
            <w:proofErr w:type="spellStart"/>
            <w:r>
              <w:rPr>
                <w:rFonts w:ascii="Arial" w:eastAsia="Times New Roman" w:hAnsi="Arial" w:cs="Arial"/>
                <w:sz w:val="20"/>
                <w:szCs w:val="20"/>
              </w:rPr>
              <w:t>Umberson</w:t>
            </w:r>
            <w:proofErr w:type="spellEnd"/>
            <w:r>
              <w:rPr>
                <w:rFonts w:ascii="Arial" w:eastAsia="Times New Roman" w:hAnsi="Arial" w:cs="Arial"/>
                <w:sz w:val="20"/>
                <w:szCs w:val="20"/>
              </w:rPr>
              <w:t xml:space="preserve"> D. Social relationships and health. </w:t>
            </w:r>
            <w:r>
              <w:rPr>
                <w:rFonts w:ascii="Arial" w:eastAsia="Times New Roman" w:hAnsi="Arial" w:cs="Arial"/>
                <w:i/>
                <w:sz w:val="20"/>
                <w:szCs w:val="20"/>
              </w:rPr>
              <w:t>Science</w:t>
            </w:r>
            <w:r>
              <w:rPr>
                <w:rFonts w:ascii="Arial" w:eastAsia="Times New Roman" w:hAnsi="Arial" w:cs="Arial"/>
                <w:sz w:val="20"/>
                <w:szCs w:val="20"/>
              </w:rPr>
              <w:t xml:space="preserve"> 1988, 241(4865):540-545.</w:t>
            </w:r>
          </w:p>
          <w:p w:rsidR="009F2C8B" w:rsidRDefault="00D70703" w:rsidP="00354021">
            <w:pPr>
              <w:numPr>
                <w:ilvl w:val="0"/>
                <w:numId w:val="6"/>
              </w:numPr>
              <w:spacing w:before="100" w:beforeAutospacing="1" w:after="100" w:afterAutospacing="1" w:line="240" w:lineRule="auto"/>
              <w:rPr>
                <w:rFonts w:ascii="Arial" w:eastAsia="Times New Roman" w:hAnsi="Arial" w:cs="Arial"/>
                <w:sz w:val="20"/>
                <w:szCs w:val="20"/>
              </w:rPr>
            </w:pPr>
            <w:proofErr w:type="spellStart"/>
            <w:r>
              <w:rPr>
                <w:rFonts w:ascii="Arial" w:eastAsia="Times New Roman" w:hAnsi="Arial" w:cs="Arial"/>
                <w:sz w:val="20"/>
                <w:szCs w:val="20"/>
              </w:rPr>
              <w:t>Kiecolt</w:t>
            </w:r>
            <w:proofErr w:type="spellEnd"/>
            <w:r>
              <w:rPr>
                <w:rFonts w:ascii="Arial" w:eastAsia="Times New Roman" w:hAnsi="Arial" w:cs="Arial"/>
                <w:sz w:val="20"/>
                <w:szCs w:val="20"/>
              </w:rPr>
              <w:t xml:space="preserve">-Glaser JK &amp; Newton TL. Marriage and health: His and hers. </w:t>
            </w:r>
            <w:r>
              <w:rPr>
                <w:rFonts w:ascii="Arial" w:eastAsia="Times New Roman" w:hAnsi="Arial" w:cs="Arial"/>
                <w:i/>
                <w:sz w:val="20"/>
                <w:szCs w:val="20"/>
              </w:rPr>
              <w:t xml:space="preserve">Psychological Bulletin </w:t>
            </w:r>
            <w:r>
              <w:rPr>
                <w:rFonts w:ascii="Arial" w:eastAsia="Times New Roman" w:hAnsi="Arial" w:cs="Arial"/>
                <w:sz w:val="20"/>
                <w:szCs w:val="20"/>
              </w:rPr>
              <w:t>2001, 127(4):472-503.</w:t>
            </w:r>
          </w:p>
          <w:p w:rsidR="009F2C8B" w:rsidRDefault="009F2C8B" w:rsidP="00354021">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Beach SRH, </w:t>
            </w:r>
            <w:proofErr w:type="spellStart"/>
            <w:r>
              <w:rPr>
                <w:rFonts w:ascii="Arial" w:eastAsia="Times New Roman" w:hAnsi="Arial" w:cs="Arial"/>
                <w:sz w:val="20"/>
                <w:szCs w:val="20"/>
              </w:rPr>
              <w:t>Fincham</w:t>
            </w:r>
            <w:proofErr w:type="spellEnd"/>
            <w:r>
              <w:rPr>
                <w:rFonts w:ascii="Arial" w:eastAsia="Times New Roman" w:hAnsi="Arial" w:cs="Arial"/>
                <w:sz w:val="20"/>
                <w:szCs w:val="20"/>
              </w:rPr>
              <w:t xml:space="preserve"> FD, &amp; Katz J. Marital therapy in treatment of depression: Toward a third generation of therapy research. </w:t>
            </w:r>
            <w:r>
              <w:rPr>
                <w:rFonts w:ascii="Arial" w:eastAsia="Times New Roman" w:hAnsi="Arial" w:cs="Arial"/>
                <w:i/>
                <w:sz w:val="20"/>
                <w:szCs w:val="20"/>
              </w:rPr>
              <w:t xml:space="preserve">Clinical Psychology Review </w:t>
            </w:r>
            <w:r>
              <w:rPr>
                <w:rFonts w:ascii="Arial" w:eastAsia="Times New Roman" w:hAnsi="Arial" w:cs="Arial"/>
                <w:sz w:val="20"/>
                <w:szCs w:val="20"/>
              </w:rPr>
              <w:t>1998, 18(6):635-661.</w:t>
            </w:r>
          </w:p>
          <w:p w:rsidR="00D70703" w:rsidRDefault="00D70703" w:rsidP="00354021">
            <w:pPr>
              <w:numPr>
                <w:ilvl w:val="0"/>
                <w:numId w:val="6"/>
              </w:numPr>
              <w:spacing w:before="100" w:beforeAutospacing="1" w:after="100" w:afterAutospacing="1" w:line="240" w:lineRule="auto"/>
              <w:rPr>
                <w:rFonts w:ascii="Arial" w:eastAsia="Times New Roman" w:hAnsi="Arial" w:cs="Arial"/>
                <w:sz w:val="20"/>
                <w:szCs w:val="20"/>
              </w:rPr>
            </w:pPr>
            <w:proofErr w:type="spellStart"/>
            <w:r>
              <w:rPr>
                <w:rFonts w:ascii="Arial" w:eastAsia="Times New Roman" w:hAnsi="Arial" w:cs="Arial"/>
                <w:sz w:val="20"/>
                <w:szCs w:val="20"/>
              </w:rPr>
              <w:t>Fincham</w:t>
            </w:r>
            <w:proofErr w:type="spellEnd"/>
            <w:r>
              <w:rPr>
                <w:rFonts w:ascii="Arial" w:eastAsia="Times New Roman" w:hAnsi="Arial" w:cs="Arial"/>
                <w:sz w:val="20"/>
                <w:szCs w:val="20"/>
              </w:rPr>
              <w:t xml:space="preserve"> FD, Beach SRH, Harold GT, &amp; Osborne LN. Marital satisfaction and depression: different causal relationships for men and women? </w:t>
            </w:r>
            <w:r>
              <w:rPr>
                <w:rFonts w:ascii="Arial" w:eastAsia="Times New Roman" w:hAnsi="Arial" w:cs="Arial"/>
                <w:i/>
                <w:sz w:val="20"/>
                <w:szCs w:val="20"/>
              </w:rPr>
              <w:t xml:space="preserve">Psychological Science </w:t>
            </w:r>
            <w:r>
              <w:rPr>
                <w:rFonts w:ascii="Arial" w:eastAsia="Times New Roman" w:hAnsi="Arial" w:cs="Arial"/>
                <w:sz w:val="20"/>
                <w:szCs w:val="20"/>
              </w:rPr>
              <w:t>1997, 8(5):351-357.</w:t>
            </w:r>
          </w:p>
          <w:p w:rsidR="00E64A7A" w:rsidRPr="00E64A7A" w:rsidRDefault="00D70703" w:rsidP="00E64A7A">
            <w:pPr>
              <w:numPr>
                <w:ilvl w:val="0"/>
                <w:numId w:val="6"/>
              </w:numPr>
              <w:spacing w:before="100" w:beforeAutospacing="1" w:after="100" w:afterAutospacing="1" w:line="240" w:lineRule="auto"/>
              <w:rPr>
                <w:rFonts w:ascii="Arial" w:eastAsia="Times New Roman" w:hAnsi="Arial" w:cs="Arial"/>
                <w:sz w:val="20"/>
                <w:szCs w:val="20"/>
              </w:rPr>
            </w:pPr>
            <w:proofErr w:type="spellStart"/>
            <w:r w:rsidRPr="00E64A7A">
              <w:rPr>
                <w:rFonts w:ascii="Arial" w:eastAsia="Times New Roman" w:hAnsi="Arial" w:cs="Arial"/>
                <w:sz w:val="20"/>
                <w:szCs w:val="20"/>
              </w:rPr>
              <w:t>Umberson</w:t>
            </w:r>
            <w:proofErr w:type="spellEnd"/>
            <w:r w:rsidRPr="00E64A7A">
              <w:rPr>
                <w:rFonts w:ascii="Arial" w:eastAsia="Times New Roman" w:hAnsi="Arial" w:cs="Arial"/>
                <w:sz w:val="20"/>
                <w:szCs w:val="20"/>
              </w:rPr>
              <w:t xml:space="preserve"> </w:t>
            </w:r>
            <w:proofErr w:type="gramStart"/>
            <w:r w:rsidRPr="00E64A7A">
              <w:rPr>
                <w:rFonts w:ascii="Arial" w:eastAsia="Times New Roman" w:hAnsi="Arial" w:cs="Arial"/>
                <w:sz w:val="20"/>
                <w:szCs w:val="20"/>
              </w:rPr>
              <w:t>D,</w:t>
            </w:r>
            <w:proofErr w:type="gramEnd"/>
            <w:r w:rsidRPr="00E64A7A">
              <w:rPr>
                <w:rFonts w:ascii="Arial" w:eastAsia="Times New Roman" w:hAnsi="Arial" w:cs="Arial"/>
                <w:sz w:val="20"/>
                <w:szCs w:val="20"/>
              </w:rPr>
              <w:t xml:space="preserve"> &amp; Montez JK. Social relationships and health: A flashpoint for health policy. </w:t>
            </w:r>
            <w:r w:rsidRPr="00E64A7A">
              <w:rPr>
                <w:rFonts w:ascii="Arial" w:eastAsia="Times New Roman" w:hAnsi="Arial" w:cs="Arial"/>
                <w:i/>
                <w:sz w:val="20"/>
                <w:szCs w:val="20"/>
              </w:rPr>
              <w:t xml:space="preserve">Journal of Health and Social Behavior </w:t>
            </w:r>
            <w:r w:rsidRPr="00E64A7A">
              <w:rPr>
                <w:rFonts w:ascii="Arial" w:eastAsia="Times New Roman" w:hAnsi="Arial" w:cs="Arial"/>
                <w:sz w:val="20"/>
                <w:szCs w:val="20"/>
              </w:rPr>
              <w:t>2010</w:t>
            </w:r>
            <w:proofErr w:type="gramStart"/>
            <w:r w:rsidRPr="00E64A7A">
              <w:rPr>
                <w:rFonts w:ascii="Arial" w:eastAsia="Times New Roman" w:hAnsi="Arial" w:cs="Arial"/>
                <w:sz w:val="20"/>
                <w:szCs w:val="20"/>
              </w:rPr>
              <w:t>,51</w:t>
            </w:r>
            <w:proofErr w:type="gramEnd"/>
            <w:r w:rsidRPr="00E64A7A">
              <w:rPr>
                <w:rFonts w:ascii="Arial" w:eastAsia="Times New Roman" w:hAnsi="Arial" w:cs="Arial"/>
                <w:sz w:val="20"/>
                <w:szCs w:val="20"/>
              </w:rPr>
              <w:t>(</w:t>
            </w:r>
            <w:proofErr w:type="spellStart"/>
            <w:r w:rsidRPr="00E64A7A">
              <w:rPr>
                <w:rFonts w:ascii="Arial" w:eastAsia="Times New Roman" w:hAnsi="Arial" w:cs="Arial"/>
                <w:sz w:val="20"/>
                <w:szCs w:val="20"/>
              </w:rPr>
              <w:t>Suppl</w:t>
            </w:r>
            <w:proofErr w:type="spellEnd"/>
            <w:r w:rsidRPr="00E64A7A">
              <w:rPr>
                <w:rFonts w:ascii="Arial" w:eastAsia="Times New Roman" w:hAnsi="Arial" w:cs="Arial"/>
                <w:sz w:val="20"/>
                <w:szCs w:val="20"/>
              </w:rPr>
              <w:t>):S54-S66.</w:t>
            </w:r>
          </w:p>
          <w:p w:rsidR="00E64A7A" w:rsidRPr="00E64A7A" w:rsidRDefault="00E64A7A" w:rsidP="00E64A7A">
            <w:pPr>
              <w:numPr>
                <w:ilvl w:val="0"/>
                <w:numId w:val="6"/>
              </w:numPr>
              <w:spacing w:before="100" w:beforeAutospacing="1" w:after="100" w:afterAutospacing="1" w:line="240" w:lineRule="auto"/>
              <w:rPr>
                <w:rFonts w:ascii="Arial" w:eastAsia="Times New Roman" w:hAnsi="Arial" w:cs="Arial"/>
                <w:sz w:val="20"/>
                <w:szCs w:val="20"/>
              </w:rPr>
            </w:pPr>
            <w:r w:rsidRPr="00E64A7A">
              <w:rPr>
                <w:rFonts w:ascii="Arial" w:eastAsia="Times New Roman" w:hAnsi="Arial" w:cs="Arial"/>
                <w:sz w:val="20"/>
                <w:szCs w:val="20"/>
              </w:rPr>
              <w:t xml:space="preserve">Statistics Canada. Delayed transitions of young adults, 2014.  Available at: </w:t>
            </w:r>
            <w:hyperlink r:id="rId16" w:history="1">
              <w:r w:rsidRPr="00E64A7A">
                <w:rPr>
                  <w:rStyle w:val="Hyperlink"/>
                  <w:rFonts w:eastAsia="Times New Roman"/>
                </w:rPr>
                <w:t>http://www.statcan.gc.ca/pub/11-008-x/2007004/pdf/10311-eng.pdf</w:t>
              </w:r>
            </w:hyperlink>
            <w:r w:rsidRPr="00E64A7A">
              <w:rPr>
                <w:rFonts w:ascii="Arial" w:hAnsi="Arial" w:cs="Arial"/>
                <w:sz w:val="20"/>
                <w:szCs w:val="20"/>
              </w:rPr>
              <w:t xml:space="preserve"> (Accessed November 21st, 2014).</w:t>
            </w:r>
          </w:p>
          <w:p w:rsidR="00E64A7A" w:rsidRPr="00E64A7A" w:rsidRDefault="00E64A7A" w:rsidP="00E64A7A">
            <w:pPr>
              <w:numPr>
                <w:ilvl w:val="0"/>
                <w:numId w:val="6"/>
              </w:numPr>
              <w:spacing w:before="100" w:beforeAutospacing="1" w:after="100" w:afterAutospacing="1" w:line="240" w:lineRule="auto"/>
              <w:rPr>
                <w:rFonts w:ascii="Arial" w:eastAsia="Times New Roman" w:hAnsi="Arial" w:cs="Arial"/>
                <w:sz w:val="20"/>
                <w:szCs w:val="20"/>
              </w:rPr>
            </w:pPr>
            <w:r w:rsidRPr="00E64A7A">
              <w:rPr>
                <w:rFonts w:ascii="Arial" w:eastAsia="Times New Roman" w:hAnsi="Arial" w:cs="Arial"/>
                <w:sz w:val="20"/>
                <w:szCs w:val="20"/>
              </w:rPr>
              <w:t xml:space="preserve">Statistics Canada. 2011. Families, Living Arrangements and Unpaid Work, 2011. Available at: </w:t>
            </w:r>
            <w:hyperlink r:id="rId17" w:history="1">
              <w:r w:rsidRPr="00E64A7A">
                <w:rPr>
                  <w:rStyle w:val="Hyperlink"/>
                  <w:rFonts w:eastAsia="Times New Roman"/>
                </w:rPr>
                <w:t>http://www.statcan.gc.ca/pub/89-503-x/2010001/article/11546-eng.pdf</w:t>
              </w:r>
            </w:hyperlink>
            <w:r w:rsidRPr="00E64A7A">
              <w:rPr>
                <w:rFonts w:ascii="Arial" w:eastAsia="Times New Roman" w:hAnsi="Arial" w:cs="Arial"/>
                <w:sz w:val="20"/>
                <w:szCs w:val="20"/>
              </w:rPr>
              <w:t xml:space="preserve"> (Accessed November 21st, 2014).</w:t>
            </w:r>
          </w:p>
          <w:p w:rsidR="00E64A7A" w:rsidRPr="00354021" w:rsidRDefault="00E64A7A" w:rsidP="00E64A7A">
            <w:pPr>
              <w:spacing w:before="100" w:beforeAutospacing="1" w:after="100" w:afterAutospacing="1" w:line="240" w:lineRule="auto"/>
              <w:ind w:left="360"/>
              <w:rPr>
                <w:rFonts w:ascii="Arial" w:eastAsia="Times New Roman" w:hAnsi="Arial" w:cs="Arial"/>
                <w:sz w:val="20"/>
                <w:szCs w:val="20"/>
              </w:rPr>
            </w:pPr>
          </w:p>
          <w:p w:rsidR="00354021" w:rsidRDefault="00354021" w:rsidP="00354021">
            <w:pPr>
              <w:spacing w:before="100" w:beforeAutospacing="1" w:after="100" w:afterAutospacing="1" w:line="240" w:lineRule="auto"/>
              <w:rPr>
                <w:rFonts w:ascii="Arial" w:eastAsia="Times New Roman" w:hAnsi="Arial" w:cs="Arial"/>
                <w:sz w:val="20"/>
                <w:szCs w:val="20"/>
              </w:rPr>
            </w:pPr>
          </w:p>
          <w:p w:rsidR="00354021" w:rsidRDefault="00354021" w:rsidP="00354021">
            <w:pPr>
              <w:spacing w:before="100" w:beforeAutospacing="1" w:after="100" w:afterAutospacing="1" w:line="240" w:lineRule="auto"/>
              <w:ind w:left="720"/>
              <w:rPr>
                <w:rFonts w:ascii="Arial" w:eastAsia="Times New Roman" w:hAnsi="Arial" w:cs="Arial"/>
                <w:sz w:val="20"/>
                <w:szCs w:val="20"/>
              </w:rPr>
            </w:pPr>
          </w:p>
          <w:p w:rsidR="00354021" w:rsidRDefault="00354021" w:rsidP="00354021">
            <w:pPr>
              <w:spacing w:before="100" w:beforeAutospacing="1" w:after="100" w:afterAutospacing="1" w:line="240" w:lineRule="auto"/>
              <w:ind w:left="720"/>
              <w:rPr>
                <w:rFonts w:ascii="Arial" w:eastAsia="Times New Roman" w:hAnsi="Arial" w:cs="Arial"/>
                <w:sz w:val="20"/>
                <w:szCs w:val="20"/>
              </w:rPr>
            </w:pPr>
          </w:p>
          <w:p w:rsidR="00354021" w:rsidRPr="00871FE2" w:rsidRDefault="00354021" w:rsidP="00354021">
            <w:pPr>
              <w:spacing w:before="100" w:beforeAutospacing="1" w:after="100" w:afterAutospacing="1" w:line="240" w:lineRule="auto"/>
              <w:rPr>
                <w:rFonts w:ascii="Arial" w:eastAsia="Times New Roman" w:hAnsi="Arial" w:cs="Arial"/>
                <w:sz w:val="20"/>
                <w:szCs w:val="20"/>
              </w:rPr>
            </w:pPr>
          </w:p>
          <w:p w:rsid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12" w:name="Acknowledgements"/>
            <w:bookmarkEnd w:id="12"/>
            <w:r w:rsidRPr="00680C50">
              <w:rPr>
                <w:rFonts w:ascii="Arial" w:eastAsia="Times New Roman" w:hAnsi="Arial" w:cs="Arial"/>
                <w:b/>
                <w:bCs/>
                <w:sz w:val="27"/>
                <w:szCs w:val="27"/>
              </w:rPr>
              <w:t>Acknowledgements</w:t>
            </w:r>
          </w:p>
          <w:tbl>
            <w:tblPr>
              <w:tblStyle w:val="TableGrid"/>
              <w:tblW w:w="0" w:type="auto"/>
              <w:tblLook w:val="01E0"/>
            </w:tblPr>
            <w:tblGrid>
              <w:gridCol w:w="2808"/>
              <w:gridCol w:w="5940"/>
            </w:tblGrid>
            <w:tr w:rsidR="0090715A" w:rsidRPr="00B835D2" w:rsidTr="0090715A">
              <w:tc>
                <w:tcPr>
                  <w:tcW w:w="2808" w:type="dxa"/>
                </w:tcPr>
                <w:p w:rsidR="0090715A" w:rsidRPr="00662A86" w:rsidRDefault="0090715A" w:rsidP="0090715A">
                  <w:pPr>
                    <w:rPr>
                      <w:rFonts w:ascii="Tahoma" w:hAnsi="Tahoma" w:cs="Tahoma"/>
                      <w:sz w:val="20"/>
                      <w:szCs w:val="20"/>
                    </w:rPr>
                  </w:pPr>
                  <w:r w:rsidRPr="00662A86">
                    <w:rPr>
                      <w:rFonts w:ascii="Tahoma" w:hAnsi="Tahoma" w:cs="Tahoma"/>
                      <w:sz w:val="20"/>
                      <w:szCs w:val="20"/>
                    </w:rPr>
                    <w:t>Lead Author</w:t>
                  </w:r>
                </w:p>
              </w:tc>
              <w:tc>
                <w:tcPr>
                  <w:tcW w:w="5940" w:type="dxa"/>
                </w:tcPr>
                <w:p w:rsidR="0090715A" w:rsidRPr="00662A86" w:rsidRDefault="0090715A" w:rsidP="0090715A">
                  <w:pPr>
                    <w:rPr>
                      <w:rFonts w:ascii="Tahoma" w:hAnsi="Tahoma" w:cs="Tahoma"/>
                      <w:sz w:val="20"/>
                      <w:szCs w:val="20"/>
                    </w:rPr>
                  </w:pPr>
                  <w:r w:rsidRPr="00662A86">
                    <w:rPr>
                      <w:rFonts w:ascii="Tahoma" w:hAnsi="Tahoma" w:cs="Tahoma"/>
                      <w:sz w:val="20"/>
                      <w:szCs w:val="20"/>
                    </w:rPr>
                    <w:t>Dinna Lozano, North Bay Parry Sound District Health Unit</w:t>
                  </w:r>
                </w:p>
              </w:tc>
            </w:tr>
            <w:tr w:rsidR="0090715A" w:rsidRPr="00B835D2" w:rsidTr="0090715A">
              <w:tc>
                <w:tcPr>
                  <w:tcW w:w="2808" w:type="dxa"/>
                </w:tcPr>
                <w:p w:rsidR="0090715A" w:rsidRPr="00662A86" w:rsidRDefault="0090715A" w:rsidP="0090715A">
                  <w:pPr>
                    <w:rPr>
                      <w:rFonts w:ascii="Tahoma" w:hAnsi="Tahoma" w:cs="Tahoma"/>
                      <w:sz w:val="20"/>
                      <w:szCs w:val="20"/>
                    </w:rPr>
                  </w:pPr>
                  <w:r w:rsidRPr="00662A86">
                    <w:rPr>
                      <w:rFonts w:ascii="Tahoma" w:hAnsi="Tahoma" w:cs="Tahoma"/>
                      <w:sz w:val="20"/>
                      <w:szCs w:val="20"/>
                    </w:rPr>
                    <w:t>Contributing Author(s)</w:t>
                  </w:r>
                </w:p>
              </w:tc>
              <w:tc>
                <w:tcPr>
                  <w:tcW w:w="5940" w:type="dxa"/>
                </w:tcPr>
                <w:p w:rsidR="0090715A" w:rsidRDefault="0090715A" w:rsidP="0090715A">
                  <w:pPr>
                    <w:rPr>
                      <w:rFonts w:ascii="Tahoma" w:hAnsi="Tahoma" w:cs="Tahoma"/>
                      <w:sz w:val="20"/>
                      <w:szCs w:val="20"/>
                    </w:rPr>
                  </w:pPr>
                  <w:r>
                    <w:rPr>
                      <w:rFonts w:ascii="Tahoma" w:hAnsi="Tahoma" w:cs="Tahoma"/>
                      <w:sz w:val="20"/>
                      <w:szCs w:val="20"/>
                    </w:rPr>
                    <w:t>Sarah Edwards</w:t>
                  </w:r>
                  <w:r w:rsidR="00680C50">
                    <w:rPr>
                      <w:rFonts w:ascii="Tahoma" w:hAnsi="Tahoma" w:cs="Tahoma"/>
                      <w:sz w:val="20"/>
                      <w:szCs w:val="20"/>
                    </w:rPr>
                    <w:t>, Brant County Health Unit</w:t>
                  </w:r>
                  <w:r w:rsidR="00680C50">
                    <w:rPr>
                      <w:rFonts w:ascii="Tahoma" w:hAnsi="Tahoma" w:cs="Tahoma"/>
                      <w:sz w:val="20"/>
                      <w:szCs w:val="20"/>
                    </w:rPr>
                    <w:br/>
                    <w:t>Ziad El-Khatib, Children’s Hospital of Eastern Ontario</w:t>
                  </w:r>
                </w:p>
                <w:p w:rsidR="00680C50" w:rsidRDefault="00680C50" w:rsidP="00680C50">
                  <w:pPr>
                    <w:rPr>
                      <w:rFonts w:ascii="Tahoma" w:hAnsi="Tahoma" w:cs="Tahoma"/>
                      <w:sz w:val="20"/>
                      <w:szCs w:val="20"/>
                    </w:rPr>
                  </w:pPr>
                  <w:r w:rsidRPr="00662A86">
                    <w:rPr>
                      <w:rFonts w:ascii="Tahoma" w:hAnsi="Tahoma" w:cs="Tahoma"/>
                      <w:sz w:val="20"/>
                      <w:szCs w:val="20"/>
                    </w:rPr>
                    <w:t>William Kou, York Region Community and Health Services</w:t>
                  </w:r>
                </w:p>
                <w:p w:rsidR="00680C50" w:rsidRDefault="0090715A" w:rsidP="0090715A">
                  <w:pPr>
                    <w:rPr>
                      <w:rFonts w:ascii="Tahoma" w:hAnsi="Tahoma" w:cs="Tahoma"/>
                      <w:sz w:val="20"/>
                      <w:szCs w:val="20"/>
                    </w:rPr>
                  </w:pPr>
                  <w:r w:rsidRPr="00662A86">
                    <w:rPr>
                      <w:rFonts w:ascii="Tahoma" w:hAnsi="Tahoma" w:cs="Tahoma"/>
                      <w:sz w:val="20"/>
                      <w:szCs w:val="20"/>
                    </w:rPr>
                    <w:t>Cam McDermaid, Ottawa Public Health</w:t>
                  </w:r>
                  <w:r w:rsidRPr="00662A86">
                    <w:rPr>
                      <w:rFonts w:ascii="Tahoma" w:hAnsi="Tahoma" w:cs="Tahoma"/>
                      <w:sz w:val="20"/>
                      <w:szCs w:val="20"/>
                    </w:rPr>
                    <w:br/>
                  </w:r>
                  <w:r w:rsidR="00680C50" w:rsidRPr="00662A86">
                    <w:rPr>
                      <w:rFonts w:ascii="Tahoma" w:hAnsi="Tahoma" w:cs="Tahoma"/>
                      <w:sz w:val="20"/>
                      <w:szCs w:val="20"/>
                    </w:rPr>
                    <w:t>Virginia McFarland, Grey Bruce Public Health</w:t>
                  </w:r>
                </w:p>
                <w:p w:rsidR="0090715A" w:rsidRPr="00662A86" w:rsidRDefault="0090715A" w:rsidP="0090715A">
                  <w:pPr>
                    <w:rPr>
                      <w:rFonts w:ascii="Tahoma" w:hAnsi="Tahoma" w:cs="Tahoma"/>
                      <w:sz w:val="20"/>
                      <w:szCs w:val="20"/>
                    </w:rPr>
                  </w:pPr>
                  <w:r>
                    <w:rPr>
                      <w:rFonts w:ascii="Tahoma" w:hAnsi="Tahoma" w:cs="Tahoma"/>
                      <w:sz w:val="20"/>
                      <w:szCs w:val="20"/>
                    </w:rPr>
                    <w:t>Sylvia Thompson-Nicholson</w:t>
                  </w:r>
                  <w:r w:rsidR="00680C50">
                    <w:rPr>
                      <w:rFonts w:ascii="Tahoma" w:hAnsi="Tahoma" w:cs="Tahoma"/>
                      <w:sz w:val="20"/>
                      <w:szCs w:val="20"/>
                    </w:rPr>
                    <w:t xml:space="preserve">, Simcoe </w:t>
                  </w:r>
                  <w:proofErr w:type="spellStart"/>
                  <w:r w:rsidR="00680C50">
                    <w:rPr>
                      <w:rFonts w:ascii="Tahoma" w:hAnsi="Tahoma" w:cs="Tahoma"/>
                      <w:sz w:val="20"/>
                      <w:szCs w:val="20"/>
                    </w:rPr>
                    <w:t>Muskoka</w:t>
                  </w:r>
                  <w:proofErr w:type="spellEnd"/>
                  <w:r w:rsidR="00680C50">
                    <w:rPr>
                      <w:rFonts w:ascii="Tahoma" w:hAnsi="Tahoma" w:cs="Tahoma"/>
                      <w:sz w:val="20"/>
                      <w:szCs w:val="20"/>
                    </w:rPr>
                    <w:t xml:space="preserve"> District Health Unit</w:t>
                  </w:r>
                </w:p>
              </w:tc>
            </w:tr>
            <w:tr w:rsidR="0090715A" w:rsidRPr="00B835D2" w:rsidTr="0090715A">
              <w:tc>
                <w:tcPr>
                  <w:tcW w:w="2808" w:type="dxa"/>
                </w:tcPr>
                <w:p w:rsidR="0090715A" w:rsidRPr="00662A86" w:rsidRDefault="0090715A" w:rsidP="0090715A">
                  <w:pPr>
                    <w:rPr>
                      <w:rFonts w:ascii="Tahoma" w:hAnsi="Tahoma" w:cs="Tahoma"/>
                      <w:sz w:val="20"/>
                      <w:szCs w:val="20"/>
                    </w:rPr>
                  </w:pPr>
                  <w:r w:rsidRPr="00662A86">
                    <w:rPr>
                      <w:rFonts w:ascii="Tahoma" w:hAnsi="Tahoma" w:cs="Tahoma"/>
                      <w:sz w:val="20"/>
                      <w:szCs w:val="20"/>
                    </w:rPr>
                    <w:t>Core Indicator Reviewers</w:t>
                  </w:r>
                </w:p>
              </w:tc>
              <w:tc>
                <w:tcPr>
                  <w:tcW w:w="5940" w:type="dxa"/>
                </w:tcPr>
                <w:p w:rsidR="0090715A" w:rsidRPr="00662A86" w:rsidRDefault="0090715A" w:rsidP="0090715A">
                  <w:pPr>
                    <w:rPr>
                      <w:rFonts w:ascii="Tahoma" w:hAnsi="Tahoma" w:cs="Tahoma"/>
                      <w:sz w:val="20"/>
                      <w:szCs w:val="20"/>
                    </w:rPr>
                  </w:pPr>
                </w:p>
              </w:tc>
            </w:tr>
            <w:tr w:rsidR="0090715A" w:rsidRPr="00B835D2" w:rsidTr="0090715A">
              <w:tc>
                <w:tcPr>
                  <w:tcW w:w="2808" w:type="dxa"/>
                </w:tcPr>
                <w:p w:rsidR="0090715A" w:rsidRPr="00662A86" w:rsidRDefault="0090715A" w:rsidP="0090715A">
                  <w:pPr>
                    <w:rPr>
                      <w:rFonts w:ascii="Tahoma" w:hAnsi="Tahoma" w:cs="Tahoma"/>
                      <w:sz w:val="20"/>
                      <w:szCs w:val="20"/>
                    </w:rPr>
                  </w:pPr>
                  <w:r w:rsidRPr="00662A86">
                    <w:rPr>
                      <w:rFonts w:ascii="Tahoma" w:hAnsi="Tahoma" w:cs="Tahoma"/>
                      <w:sz w:val="20"/>
                      <w:szCs w:val="20"/>
                    </w:rPr>
                    <w:t>External Reviewers</w:t>
                  </w:r>
                </w:p>
              </w:tc>
              <w:tc>
                <w:tcPr>
                  <w:tcW w:w="5940" w:type="dxa"/>
                </w:tcPr>
                <w:p w:rsidR="0090715A" w:rsidRPr="00662A86" w:rsidRDefault="0090715A" w:rsidP="0090715A">
                  <w:pPr>
                    <w:rPr>
                      <w:rFonts w:ascii="Tahoma" w:hAnsi="Tahoma" w:cs="Tahoma"/>
                      <w:sz w:val="20"/>
                      <w:szCs w:val="20"/>
                    </w:rPr>
                  </w:pPr>
                </w:p>
              </w:tc>
            </w:tr>
          </w:tbl>
          <w:p w:rsidR="00925DF2" w:rsidRDefault="00925DF2" w:rsidP="00925DF2">
            <w:pPr>
              <w:spacing w:before="100" w:beforeAutospacing="1" w:after="100" w:afterAutospacing="1" w:line="240" w:lineRule="auto"/>
              <w:outlineLvl w:val="2"/>
              <w:rPr>
                <w:rFonts w:ascii="Arial" w:eastAsia="Times New Roman" w:hAnsi="Arial" w:cs="Arial"/>
                <w:b/>
                <w:bCs/>
                <w:sz w:val="27"/>
                <w:szCs w:val="27"/>
              </w:rPr>
            </w:pPr>
            <w:bookmarkStart w:id="13" w:name="Changes_Made"/>
            <w:r w:rsidRPr="00680C50">
              <w:rPr>
                <w:rFonts w:ascii="Arial" w:eastAsia="Times New Roman" w:hAnsi="Arial" w:cs="Arial"/>
                <w:b/>
                <w:bCs/>
                <w:sz w:val="27"/>
                <w:szCs w:val="27"/>
              </w:rPr>
              <w:t>Changes Made</w:t>
            </w:r>
          </w:p>
          <w:tbl>
            <w:tblPr>
              <w:tblStyle w:val="TableGrid"/>
              <w:tblW w:w="0" w:type="auto"/>
              <w:tblLook w:val="04A0"/>
            </w:tblPr>
            <w:tblGrid>
              <w:gridCol w:w="1384"/>
              <w:gridCol w:w="1039"/>
              <w:gridCol w:w="2117"/>
              <w:gridCol w:w="4540"/>
            </w:tblGrid>
            <w:tr w:rsidR="0090715A" w:rsidTr="0090715A">
              <w:tc>
                <w:tcPr>
                  <w:tcW w:w="1384" w:type="dxa"/>
                </w:tcPr>
                <w:bookmarkEnd w:id="13"/>
                <w:p w:rsidR="0090715A" w:rsidRDefault="0090715A" w:rsidP="0090715A">
                  <w:p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Date</w:t>
                  </w:r>
                </w:p>
              </w:tc>
              <w:tc>
                <w:tcPr>
                  <w:tcW w:w="1039" w:type="dxa"/>
                </w:tcPr>
                <w:p w:rsidR="0090715A" w:rsidRDefault="0090715A" w:rsidP="0090715A">
                  <w:p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Type of Review-Form Review or Ad Hoc?</w:t>
                  </w:r>
                </w:p>
              </w:tc>
              <w:tc>
                <w:tcPr>
                  <w:tcW w:w="2117" w:type="dxa"/>
                </w:tcPr>
                <w:p w:rsidR="0090715A" w:rsidRDefault="0090715A" w:rsidP="0090715A">
                  <w:p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Changes made by</w:t>
                  </w:r>
                </w:p>
              </w:tc>
              <w:tc>
                <w:tcPr>
                  <w:tcW w:w="4540" w:type="dxa"/>
                </w:tcPr>
                <w:p w:rsidR="0090715A" w:rsidRDefault="0090715A" w:rsidP="0090715A">
                  <w:p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Changes</w:t>
                  </w:r>
                </w:p>
              </w:tc>
            </w:tr>
            <w:tr w:rsidR="0090715A" w:rsidRPr="00662A86" w:rsidTr="0090715A">
              <w:tc>
                <w:tcPr>
                  <w:tcW w:w="1384" w:type="dxa"/>
                </w:tcPr>
                <w:p w:rsidR="0090715A" w:rsidRPr="00422058" w:rsidRDefault="0090715A" w:rsidP="0090715A">
                  <w:pPr>
                    <w:spacing w:before="100" w:beforeAutospacing="1" w:after="100" w:afterAutospacing="1"/>
                    <w:rPr>
                      <w:rFonts w:ascii="Tahoma" w:eastAsia="Times New Roman" w:hAnsi="Tahoma" w:cs="Tahoma"/>
                      <w:sz w:val="20"/>
                      <w:szCs w:val="20"/>
                    </w:rPr>
                  </w:pPr>
                  <w:r w:rsidRPr="00422058">
                    <w:rPr>
                      <w:rFonts w:ascii="Tahoma" w:eastAsia="Times New Roman" w:hAnsi="Tahoma" w:cs="Tahoma"/>
                      <w:sz w:val="20"/>
                      <w:szCs w:val="20"/>
                    </w:rPr>
                    <w:t>January 2013</w:t>
                  </w:r>
                </w:p>
              </w:tc>
              <w:tc>
                <w:tcPr>
                  <w:tcW w:w="1039" w:type="dxa"/>
                </w:tcPr>
                <w:p w:rsidR="0090715A" w:rsidRPr="00422058" w:rsidRDefault="0090715A" w:rsidP="0090715A">
                  <w:pPr>
                    <w:spacing w:before="100" w:beforeAutospacing="1" w:after="100" w:afterAutospacing="1"/>
                    <w:rPr>
                      <w:rFonts w:ascii="Tahoma" w:eastAsia="Times New Roman" w:hAnsi="Tahoma" w:cs="Tahoma"/>
                      <w:sz w:val="20"/>
                      <w:szCs w:val="20"/>
                    </w:rPr>
                  </w:pPr>
                  <w:r w:rsidRPr="00422058">
                    <w:rPr>
                      <w:rFonts w:ascii="Tahoma" w:eastAsia="Times New Roman" w:hAnsi="Tahoma" w:cs="Tahoma"/>
                      <w:sz w:val="20"/>
                      <w:szCs w:val="20"/>
                    </w:rPr>
                    <w:t>Formal</w:t>
                  </w:r>
                </w:p>
              </w:tc>
              <w:tc>
                <w:tcPr>
                  <w:tcW w:w="2117" w:type="dxa"/>
                </w:tcPr>
                <w:p w:rsidR="0090715A" w:rsidRPr="00422058" w:rsidRDefault="0090715A" w:rsidP="0090715A">
                  <w:pPr>
                    <w:spacing w:before="100" w:beforeAutospacing="1" w:after="100" w:afterAutospacing="1"/>
                    <w:rPr>
                      <w:rFonts w:ascii="Tahoma" w:eastAsia="Times New Roman" w:hAnsi="Tahoma" w:cs="Tahoma"/>
                      <w:sz w:val="20"/>
                      <w:szCs w:val="20"/>
                    </w:rPr>
                  </w:pPr>
                  <w:r w:rsidRPr="00422058">
                    <w:rPr>
                      <w:rFonts w:ascii="Tahoma" w:eastAsia="Times New Roman" w:hAnsi="Tahoma" w:cs="Tahoma"/>
                      <w:sz w:val="20"/>
                      <w:szCs w:val="20"/>
                    </w:rPr>
                    <w:t>Social Determinants of Health Subgroup</w:t>
                  </w:r>
                </w:p>
              </w:tc>
              <w:tc>
                <w:tcPr>
                  <w:tcW w:w="4540" w:type="dxa"/>
                </w:tcPr>
                <w:p w:rsidR="0090715A" w:rsidRDefault="00680C50"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Updated</w:t>
                  </w:r>
                  <w:r w:rsidR="0090715A">
                    <w:rPr>
                      <w:rFonts w:ascii="Tahoma" w:eastAsia="Times New Roman" w:hAnsi="Tahoma" w:cs="Tahoma"/>
                      <w:sz w:val="20"/>
                      <w:szCs w:val="20"/>
                    </w:rPr>
                    <w:t xml:space="preserve"> the corresponding health indicator from Statistics Canada and CIHI</w:t>
                  </w:r>
                </w:p>
                <w:p w:rsidR="0090715A" w:rsidRDefault="0090715A"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Updated the survey questions with accompanying instructions to interviewers</w:t>
                  </w:r>
                </w:p>
                <w:p w:rsidR="0090715A" w:rsidRDefault="0090715A"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 xml:space="preserve">Updated </w:t>
                  </w:r>
                  <w:r w:rsidR="00680C50">
                    <w:rPr>
                      <w:rFonts w:ascii="Tahoma" w:eastAsia="Times New Roman" w:hAnsi="Tahoma" w:cs="Tahoma"/>
                      <w:sz w:val="20"/>
                      <w:szCs w:val="20"/>
                    </w:rPr>
                    <w:t>the analysis checklist</w:t>
                  </w:r>
                </w:p>
                <w:p w:rsidR="00680C50" w:rsidRDefault="00680C50"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Updated the method of calculation</w:t>
                  </w:r>
                </w:p>
                <w:p w:rsidR="0090715A" w:rsidRDefault="0090715A"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Revised the indicator comments</w:t>
                  </w:r>
                </w:p>
                <w:p w:rsidR="0090715A" w:rsidRDefault="0090715A"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Updated the references</w:t>
                  </w:r>
                </w:p>
                <w:p w:rsidR="00680C50" w:rsidRDefault="00680C50"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Added a cross-reference to another indicator</w:t>
                  </w:r>
                </w:p>
                <w:p w:rsidR="0090715A" w:rsidRDefault="00680C50"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Updated</w:t>
                  </w:r>
                  <w:r w:rsidR="0090715A">
                    <w:rPr>
                      <w:rFonts w:ascii="Tahoma" w:eastAsia="Times New Roman" w:hAnsi="Tahoma" w:cs="Tahoma"/>
                      <w:sz w:val="20"/>
                      <w:szCs w:val="20"/>
                    </w:rPr>
                    <w:t xml:space="preserve"> acknowledgements</w:t>
                  </w:r>
                </w:p>
                <w:p w:rsidR="0090715A" w:rsidRPr="00662A86" w:rsidRDefault="00680C50" w:rsidP="0090715A">
                  <w:pPr>
                    <w:pStyle w:val="ListParagraph"/>
                    <w:numPr>
                      <w:ilvl w:val="0"/>
                      <w:numId w:val="26"/>
                    </w:numPr>
                    <w:spacing w:before="100" w:beforeAutospacing="1" w:after="100" w:afterAutospacing="1"/>
                    <w:ind w:left="342" w:hanging="270"/>
                    <w:rPr>
                      <w:rFonts w:ascii="Tahoma" w:eastAsia="Times New Roman" w:hAnsi="Tahoma" w:cs="Tahoma"/>
                      <w:sz w:val="20"/>
                      <w:szCs w:val="20"/>
                    </w:rPr>
                  </w:pPr>
                  <w:r>
                    <w:rPr>
                      <w:rFonts w:ascii="Tahoma" w:eastAsia="Times New Roman" w:hAnsi="Tahoma" w:cs="Tahoma"/>
                      <w:sz w:val="20"/>
                      <w:szCs w:val="20"/>
                    </w:rPr>
                    <w:t>Updated</w:t>
                  </w:r>
                  <w:r w:rsidR="0090715A">
                    <w:rPr>
                      <w:rFonts w:ascii="Tahoma" w:eastAsia="Times New Roman" w:hAnsi="Tahoma" w:cs="Tahoma"/>
                      <w:sz w:val="20"/>
                      <w:szCs w:val="20"/>
                    </w:rPr>
                    <w:t xml:space="preserve"> changes made</w:t>
                  </w:r>
                </w:p>
              </w:tc>
            </w:tr>
            <w:tr w:rsidR="0090715A" w:rsidTr="0090715A">
              <w:tc>
                <w:tcPr>
                  <w:tcW w:w="1384" w:type="dxa"/>
                </w:tcPr>
                <w:p w:rsidR="0090715A" w:rsidRDefault="0090715A" w:rsidP="0090715A">
                  <w:pPr>
                    <w:spacing w:before="100" w:beforeAutospacing="1" w:after="100" w:afterAutospacing="1"/>
                    <w:rPr>
                      <w:rFonts w:ascii="Tahoma" w:eastAsia="Times New Roman" w:hAnsi="Tahoma" w:cs="Tahoma"/>
                      <w:b/>
                      <w:sz w:val="20"/>
                      <w:szCs w:val="20"/>
                    </w:rPr>
                  </w:pPr>
                </w:p>
              </w:tc>
              <w:tc>
                <w:tcPr>
                  <w:tcW w:w="1039" w:type="dxa"/>
                </w:tcPr>
                <w:p w:rsidR="0090715A" w:rsidRDefault="0090715A" w:rsidP="0090715A">
                  <w:pPr>
                    <w:spacing w:before="100" w:beforeAutospacing="1" w:after="100" w:afterAutospacing="1"/>
                    <w:rPr>
                      <w:rFonts w:ascii="Tahoma" w:eastAsia="Times New Roman" w:hAnsi="Tahoma" w:cs="Tahoma"/>
                      <w:b/>
                      <w:sz w:val="20"/>
                      <w:szCs w:val="20"/>
                    </w:rPr>
                  </w:pPr>
                </w:p>
              </w:tc>
              <w:tc>
                <w:tcPr>
                  <w:tcW w:w="2117" w:type="dxa"/>
                </w:tcPr>
                <w:p w:rsidR="0090715A" w:rsidRDefault="0090715A" w:rsidP="0090715A">
                  <w:pPr>
                    <w:spacing w:before="100" w:beforeAutospacing="1" w:after="100" w:afterAutospacing="1"/>
                    <w:rPr>
                      <w:rFonts w:ascii="Tahoma" w:eastAsia="Times New Roman" w:hAnsi="Tahoma" w:cs="Tahoma"/>
                      <w:b/>
                      <w:sz w:val="20"/>
                      <w:szCs w:val="20"/>
                    </w:rPr>
                  </w:pPr>
                </w:p>
              </w:tc>
              <w:tc>
                <w:tcPr>
                  <w:tcW w:w="4540" w:type="dxa"/>
                </w:tcPr>
                <w:p w:rsidR="0090715A" w:rsidRDefault="0090715A" w:rsidP="0090715A">
                  <w:pPr>
                    <w:spacing w:before="100" w:beforeAutospacing="1" w:after="100" w:afterAutospacing="1"/>
                    <w:rPr>
                      <w:rFonts w:ascii="Tahoma" w:eastAsia="Times New Roman" w:hAnsi="Tahoma" w:cs="Tahoma"/>
                      <w:b/>
                      <w:sz w:val="20"/>
                      <w:szCs w:val="20"/>
                    </w:rPr>
                  </w:pPr>
                </w:p>
              </w:tc>
            </w:tr>
            <w:tr w:rsidR="0090715A" w:rsidTr="0090715A">
              <w:tc>
                <w:tcPr>
                  <w:tcW w:w="1384" w:type="dxa"/>
                  <w:tcBorders>
                    <w:bottom w:val="single" w:sz="4" w:space="0" w:color="auto"/>
                  </w:tcBorders>
                </w:tcPr>
                <w:p w:rsidR="0090715A" w:rsidRDefault="0090715A" w:rsidP="0090715A">
                  <w:pPr>
                    <w:spacing w:before="100" w:beforeAutospacing="1" w:after="100" w:afterAutospacing="1"/>
                    <w:rPr>
                      <w:rFonts w:ascii="Tahoma" w:eastAsia="Times New Roman" w:hAnsi="Tahoma" w:cs="Tahoma"/>
                      <w:b/>
                      <w:sz w:val="20"/>
                      <w:szCs w:val="20"/>
                    </w:rPr>
                  </w:pPr>
                </w:p>
              </w:tc>
              <w:tc>
                <w:tcPr>
                  <w:tcW w:w="1039" w:type="dxa"/>
                  <w:tcBorders>
                    <w:bottom w:val="single" w:sz="4" w:space="0" w:color="auto"/>
                  </w:tcBorders>
                </w:tcPr>
                <w:p w:rsidR="0090715A" w:rsidRDefault="0090715A" w:rsidP="0090715A">
                  <w:pPr>
                    <w:spacing w:before="100" w:beforeAutospacing="1" w:after="100" w:afterAutospacing="1"/>
                    <w:rPr>
                      <w:rFonts w:ascii="Tahoma" w:eastAsia="Times New Roman" w:hAnsi="Tahoma" w:cs="Tahoma"/>
                      <w:b/>
                      <w:sz w:val="20"/>
                      <w:szCs w:val="20"/>
                    </w:rPr>
                  </w:pPr>
                </w:p>
              </w:tc>
              <w:tc>
                <w:tcPr>
                  <w:tcW w:w="2117" w:type="dxa"/>
                  <w:tcBorders>
                    <w:bottom w:val="single" w:sz="4" w:space="0" w:color="auto"/>
                  </w:tcBorders>
                </w:tcPr>
                <w:p w:rsidR="0090715A" w:rsidRDefault="0090715A" w:rsidP="0090715A">
                  <w:pPr>
                    <w:spacing w:before="100" w:beforeAutospacing="1" w:after="100" w:afterAutospacing="1"/>
                    <w:rPr>
                      <w:rFonts w:ascii="Tahoma" w:eastAsia="Times New Roman" w:hAnsi="Tahoma" w:cs="Tahoma"/>
                      <w:b/>
                      <w:sz w:val="20"/>
                      <w:szCs w:val="20"/>
                    </w:rPr>
                  </w:pPr>
                </w:p>
              </w:tc>
              <w:tc>
                <w:tcPr>
                  <w:tcW w:w="4540" w:type="dxa"/>
                  <w:tcBorders>
                    <w:bottom w:val="single" w:sz="4" w:space="0" w:color="auto"/>
                  </w:tcBorders>
                </w:tcPr>
                <w:p w:rsidR="0090715A" w:rsidRDefault="0090715A" w:rsidP="0090715A">
                  <w:pPr>
                    <w:spacing w:before="100" w:beforeAutospacing="1" w:after="100" w:afterAutospacing="1"/>
                    <w:rPr>
                      <w:rFonts w:ascii="Tahoma" w:eastAsia="Times New Roman" w:hAnsi="Tahoma" w:cs="Tahoma"/>
                      <w:b/>
                      <w:sz w:val="20"/>
                      <w:szCs w:val="20"/>
                    </w:rPr>
                  </w:pPr>
                </w:p>
              </w:tc>
            </w:tr>
          </w:tbl>
          <w:p w:rsidR="00925DF2" w:rsidRPr="00925DF2" w:rsidRDefault="00925DF2" w:rsidP="0090715A">
            <w:pPr>
              <w:spacing w:before="100" w:beforeAutospacing="1" w:after="100" w:afterAutospacing="1" w:line="240" w:lineRule="auto"/>
              <w:rPr>
                <w:rFonts w:ascii="Arial" w:eastAsia="Times New Roman" w:hAnsi="Arial" w:cs="Arial"/>
                <w:sz w:val="20"/>
                <w:szCs w:val="20"/>
              </w:rPr>
            </w:pPr>
            <w:r w:rsidRPr="00680C50">
              <w:rPr>
                <w:rFonts w:ascii="Arial" w:eastAsia="Times New Roman" w:hAnsi="Arial" w:cs="Arial"/>
                <w:b/>
                <w:bCs/>
                <w:sz w:val="20"/>
              </w:rPr>
              <w:t>Date of Last Revision:</w:t>
            </w:r>
            <w:r w:rsidRPr="00680C50">
              <w:rPr>
                <w:rFonts w:ascii="Arial" w:eastAsia="Times New Roman" w:hAnsi="Arial" w:cs="Arial"/>
                <w:sz w:val="20"/>
                <w:szCs w:val="20"/>
              </w:rPr>
              <w:t xml:space="preserve"> </w:t>
            </w:r>
            <w:r w:rsidR="007F30B5">
              <w:rPr>
                <w:rFonts w:ascii="Arial" w:eastAsia="Times New Roman" w:hAnsi="Arial" w:cs="Arial"/>
                <w:sz w:val="20"/>
                <w:szCs w:val="20"/>
              </w:rPr>
              <w:t>November 26</w:t>
            </w:r>
            <w:r w:rsidR="0090715A" w:rsidRPr="00680C50">
              <w:rPr>
                <w:rFonts w:ascii="Arial" w:eastAsia="Times New Roman" w:hAnsi="Arial" w:cs="Arial"/>
                <w:sz w:val="20"/>
                <w:szCs w:val="20"/>
              </w:rPr>
              <w:t>, 2014</w:t>
            </w:r>
          </w:p>
        </w:tc>
      </w:tr>
      <w:tr w:rsidR="0045264A" w:rsidRPr="00925DF2">
        <w:trPr>
          <w:tblCellSpacing w:w="15" w:type="dxa"/>
        </w:trPr>
        <w:tc>
          <w:tcPr>
            <w:tcW w:w="0" w:type="auto"/>
            <w:vAlign w:val="center"/>
          </w:tcPr>
          <w:p w:rsidR="0045264A" w:rsidRDefault="0045264A" w:rsidP="00925DF2">
            <w:pPr>
              <w:spacing w:before="100" w:beforeAutospacing="1" w:after="100" w:afterAutospacing="1" w:line="240" w:lineRule="auto"/>
            </w:pPr>
          </w:p>
        </w:tc>
      </w:tr>
    </w:tbl>
    <w:p w:rsidR="00C461B8" w:rsidRDefault="00C461B8"/>
    <w:sectPr w:rsidR="00C461B8" w:rsidSect="00C46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40D"/>
    <w:multiLevelType w:val="multilevel"/>
    <w:tmpl w:val="C3DA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83D2A"/>
    <w:multiLevelType w:val="hybridMultilevel"/>
    <w:tmpl w:val="C056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54D69"/>
    <w:multiLevelType w:val="multilevel"/>
    <w:tmpl w:val="F6A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D3F07"/>
    <w:multiLevelType w:val="hybridMultilevel"/>
    <w:tmpl w:val="404621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E079E4"/>
    <w:multiLevelType w:val="multilevel"/>
    <w:tmpl w:val="C73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20DA9"/>
    <w:multiLevelType w:val="multilevel"/>
    <w:tmpl w:val="806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842F0"/>
    <w:multiLevelType w:val="hybridMultilevel"/>
    <w:tmpl w:val="6C56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D3748"/>
    <w:multiLevelType w:val="hybridMultilevel"/>
    <w:tmpl w:val="7CA2E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A27CE"/>
    <w:multiLevelType w:val="multilevel"/>
    <w:tmpl w:val="A3A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D7303"/>
    <w:multiLevelType w:val="multilevel"/>
    <w:tmpl w:val="102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04FF0"/>
    <w:multiLevelType w:val="multilevel"/>
    <w:tmpl w:val="DAEE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C505F1"/>
    <w:multiLevelType w:val="multilevel"/>
    <w:tmpl w:val="4D7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C5B28"/>
    <w:multiLevelType w:val="hybridMultilevel"/>
    <w:tmpl w:val="47A86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15B44"/>
    <w:multiLevelType w:val="multilevel"/>
    <w:tmpl w:val="0FC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1433A"/>
    <w:multiLevelType w:val="multilevel"/>
    <w:tmpl w:val="7BE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A234B"/>
    <w:multiLevelType w:val="hybridMultilevel"/>
    <w:tmpl w:val="42AE7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B63DA"/>
    <w:multiLevelType w:val="multilevel"/>
    <w:tmpl w:val="C568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D657C"/>
    <w:multiLevelType w:val="hybridMultilevel"/>
    <w:tmpl w:val="DF5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B1B1F"/>
    <w:multiLevelType w:val="hybridMultilevel"/>
    <w:tmpl w:val="449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E298E"/>
    <w:multiLevelType w:val="multilevel"/>
    <w:tmpl w:val="EC2C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6E21CA"/>
    <w:multiLevelType w:val="multilevel"/>
    <w:tmpl w:val="E55A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30F98"/>
    <w:multiLevelType w:val="multilevel"/>
    <w:tmpl w:val="E80C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C0FE1"/>
    <w:multiLevelType w:val="hybridMultilevel"/>
    <w:tmpl w:val="C83C2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A41D1"/>
    <w:multiLevelType w:val="hybridMultilevel"/>
    <w:tmpl w:val="7C1C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A4F2C"/>
    <w:multiLevelType w:val="hybridMultilevel"/>
    <w:tmpl w:val="0EA88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01449"/>
    <w:multiLevelType w:val="hybridMultilevel"/>
    <w:tmpl w:val="BBA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4"/>
  </w:num>
  <w:num w:numId="5">
    <w:abstractNumId w:val="9"/>
  </w:num>
  <w:num w:numId="6">
    <w:abstractNumId w:val="19"/>
  </w:num>
  <w:num w:numId="7">
    <w:abstractNumId w:val="24"/>
  </w:num>
  <w:num w:numId="8">
    <w:abstractNumId w:val="3"/>
  </w:num>
  <w:num w:numId="9">
    <w:abstractNumId w:val="12"/>
  </w:num>
  <w:num w:numId="10">
    <w:abstractNumId w:val="15"/>
  </w:num>
  <w:num w:numId="11">
    <w:abstractNumId w:val="1"/>
  </w:num>
  <w:num w:numId="12">
    <w:abstractNumId w:val="0"/>
  </w:num>
  <w:num w:numId="13">
    <w:abstractNumId w:val="14"/>
  </w:num>
  <w:num w:numId="14">
    <w:abstractNumId w:val="10"/>
  </w:num>
  <w:num w:numId="15">
    <w:abstractNumId w:val="16"/>
  </w:num>
  <w:num w:numId="16">
    <w:abstractNumId w:val="8"/>
  </w:num>
  <w:num w:numId="17">
    <w:abstractNumId w:val="20"/>
  </w:num>
  <w:num w:numId="18">
    <w:abstractNumId w:val="21"/>
  </w:num>
  <w:num w:numId="19">
    <w:abstractNumId w:val="11"/>
  </w:num>
  <w:num w:numId="20">
    <w:abstractNumId w:val="22"/>
  </w:num>
  <w:num w:numId="21">
    <w:abstractNumId w:val="17"/>
  </w:num>
  <w:num w:numId="22">
    <w:abstractNumId w:val="7"/>
  </w:num>
  <w:num w:numId="23">
    <w:abstractNumId w:val="25"/>
  </w:num>
  <w:num w:numId="24">
    <w:abstractNumId w:val="23"/>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5DF2"/>
    <w:rsid w:val="000172CC"/>
    <w:rsid w:val="00030DD3"/>
    <w:rsid w:val="00166197"/>
    <w:rsid w:val="00172DB6"/>
    <w:rsid w:val="00266C67"/>
    <w:rsid w:val="002877CF"/>
    <w:rsid w:val="00293C55"/>
    <w:rsid w:val="00353459"/>
    <w:rsid w:val="00354021"/>
    <w:rsid w:val="003A42D0"/>
    <w:rsid w:val="0045264A"/>
    <w:rsid w:val="00465479"/>
    <w:rsid w:val="004B1685"/>
    <w:rsid w:val="00581AB5"/>
    <w:rsid w:val="00587E07"/>
    <w:rsid w:val="00596900"/>
    <w:rsid w:val="005F1D07"/>
    <w:rsid w:val="0066459E"/>
    <w:rsid w:val="00680C50"/>
    <w:rsid w:val="00755C3C"/>
    <w:rsid w:val="007A4EF2"/>
    <w:rsid w:val="007C40EC"/>
    <w:rsid w:val="007F30B5"/>
    <w:rsid w:val="00811AFA"/>
    <w:rsid w:val="00871FE2"/>
    <w:rsid w:val="0087330C"/>
    <w:rsid w:val="00876631"/>
    <w:rsid w:val="008815A4"/>
    <w:rsid w:val="008F2AF7"/>
    <w:rsid w:val="0090715A"/>
    <w:rsid w:val="00925DF2"/>
    <w:rsid w:val="00977CF0"/>
    <w:rsid w:val="009F2C8B"/>
    <w:rsid w:val="009F72B8"/>
    <w:rsid w:val="00A2084E"/>
    <w:rsid w:val="00A41D89"/>
    <w:rsid w:val="00B31749"/>
    <w:rsid w:val="00BF6216"/>
    <w:rsid w:val="00C461B8"/>
    <w:rsid w:val="00C71F33"/>
    <w:rsid w:val="00D06646"/>
    <w:rsid w:val="00D70703"/>
    <w:rsid w:val="00D963C6"/>
    <w:rsid w:val="00DE1AD4"/>
    <w:rsid w:val="00E2360A"/>
    <w:rsid w:val="00E64A7A"/>
    <w:rsid w:val="00ED020B"/>
    <w:rsid w:val="00FC336F"/>
    <w:rsid w:val="00FC3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B8"/>
  </w:style>
  <w:style w:type="paragraph" w:styleId="Heading1">
    <w:name w:val="heading 1"/>
    <w:basedOn w:val="Normal"/>
    <w:next w:val="Normal"/>
    <w:link w:val="Heading1Char"/>
    <w:uiPriority w:val="9"/>
    <w:qFormat/>
    <w:rsid w:val="00881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7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5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DF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25DF2"/>
    <w:rPr>
      <w:rFonts w:ascii="Arial" w:hAnsi="Arial" w:cs="Arial" w:hint="default"/>
      <w:strike w:val="0"/>
      <w:dstrike w:val="0"/>
      <w:color w:val="0099CC"/>
      <w:sz w:val="20"/>
      <w:szCs w:val="20"/>
      <w:u w:val="none"/>
      <w:effect w:val="none"/>
    </w:rPr>
  </w:style>
  <w:style w:type="paragraph" w:styleId="NormalWeb">
    <w:name w:val="Normal (Web)"/>
    <w:basedOn w:val="Normal"/>
    <w:uiPriority w:val="99"/>
    <w:unhideWhenUsed/>
    <w:rsid w:val="00925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DF2"/>
    <w:rPr>
      <w:b/>
      <w:bCs/>
    </w:rPr>
  </w:style>
  <w:style w:type="paragraph" w:styleId="BalloonText">
    <w:name w:val="Balloon Text"/>
    <w:basedOn w:val="Normal"/>
    <w:link w:val="BalloonTextChar"/>
    <w:uiPriority w:val="99"/>
    <w:semiHidden/>
    <w:unhideWhenUsed/>
    <w:rsid w:val="0017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6"/>
    <w:rPr>
      <w:rFonts w:ascii="Tahoma" w:hAnsi="Tahoma" w:cs="Tahoma"/>
      <w:sz w:val="16"/>
      <w:szCs w:val="16"/>
    </w:rPr>
  </w:style>
  <w:style w:type="paragraph" w:styleId="ListParagraph">
    <w:name w:val="List Paragraph"/>
    <w:basedOn w:val="Normal"/>
    <w:uiPriority w:val="34"/>
    <w:qFormat/>
    <w:rsid w:val="00353459"/>
    <w:pPr>
      <w:ind w:left="720"/>
      <w:contextualSpacing/>
    </w:pPr>
  </w:style>
  <w:style w:type="character" w:styleId="PlaceholderText">
    <w:name w:val="Placeholder Text"/>
    <w:basedOn w:val="DefaultParagraphFont"/>
    <w:uiPriority w:val="99"/>
    <w:semiHidden/>
    <w:rsid w:val="00353459"/>
    <w:rPr>
      <w:color w:val="808080"/>
    </w:rPr>
  </w:style>
  <w:style w:type="character" w:styleId="Emphasis">
    <w:name w:val="Emphasis"/>
    <w:basedOn w:val="DefaultParagraphFont"/>
    <w:uiPriority w:val="20"/>
    <w:qFormat/>
    <w:rsid w:val="00E2360A"/>
    <w:rPr>
      <w:i/>
      <w:iCs/>
    </w:rPr>
  </w:style>
  <w:style w:type="paragraph" w:customStyle="1" w:styleId="alignleft">
    <w:name w:val="alignleft"/>
    <w:basedOn w:val="Normal"/>
    <w:rsid w:val="00E23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72CC"/>
    <w:rPr>
      <w:rFonts w:asciiTheme="majorHAnsi" w:eastAsiaTheme="majorEastAsia" w:hAnsiTheme="majorHAnsi" w:cstheme="majorBidi"/>
      <w:b/>
      <w:bCs/>
      <w:color w:val="4F81BD" w:themeColor="accent1"/>
      <w:sz w:val="26"/>
      <w:szCs w:val="26"/>
    </w:rPr>
  </w:style>
  <w:style w:type="table" w:styleId="TableGrid">
    <w:name w:val="Table Grid"/>
    <w:basedOn w:val="TableNormal"/>
    <w:rsid w:val="0090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15A4"/>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8815A4"/>
  </w:style>
  <w:style w:type="character" w:customStyle="1" w:styleId="doi">
    <w:name w:val="doi"/>
    <w:basedOn w:val="DefaultParagraphFont"/>
    <w:rsid w:val="008815A4"/>
  </w:style>
  <w:style w:type="character" w:customStyle="1" w:styleId="fm-citation-ids-label">
    <w:name w:val="fm-citation-ids-label"/>
    <w:basedOn w:val="DefaultParagraphFont"/>
    <w:rsid w:val="008815A4"/>
  </w:style>
</w:styles>
</file>

<file path=word/webSettings.xml><?xml version="1.0" encoding="utf-8"?>
<w:webSettings xmlns:r="http://schemas.openxmlformats.org/officeDocument/2006/relationships" xmlns:w="http://schemas.openxmlformats.org/wordprocessingml/2006/main">
  <w:divs>
    <w:div w:id="227765213">
      <w:bodyDiv w:val="1"/>
      <w:marLeft w:val="0"/>
      <w:marRight w:val="0"/>
      <w:marTop w:val="0"/>
      <w:marBottom w:val="0"/>
      <w:divBdr>
        <w:top w:val="none" w:sz="0" w:space="0" w:color="auto"/>
        <w:left w:val="none" w:sz="0" w:space="0" w:color="auto"/>
        <w:bottom w:val="none" w:sz="0" w:space="0" w:color="auto"/>
        <w:right w:val="none" w:sz="0" w:space="0" w:color="auto"/>
      </w:divBdr>
      <w:divsChild>
        <w:div w:id="1306857928">
          <w:marLeft w:val="0"/>
          <w:marRight w:val="0"/>
          <w:marTop w:val="0"/>
          <w:marBottom w:val="0"/>
          <w:divBdr>
            <w:top w:val="none" w:sz="0" w:space="0" w:color="auto"/>
            <w:left w:val="none" w:sz="0" w:space="0" w:color="auto"/>
            <w:bottom w:val="none" w:sz="0" w:space="0" w:color="auto"/>
            <w:right w:val="none" w:sz="0" w:space="0" w:color="auto"/>
          </w:divBdr>
        </w:div>
        <w:div w:id="585115954">
          <w:marLeft w:val="0"/>
          <w:marRight w:val="0"/>
          <w:marTop w:val="0"/>
          <w:marBottom w:val="0"/>
          <w:divBdr>
            <w:top w:val="none" w:sz="0" w:space="0" w:color="auto"/>
            <w:left w:val="none" w:sz="0" w:space="0" w:color="auto"/>
            <w:bottom w:val="none" w:sz="0" w:space="0" w:color="auto"/>
            <w:right w:val="none" w:sz="0" w:space="0" w:color="auto"/>
          </w:divBdr>
        </w:div>
        <w:div w:id="2020810811">
          <w:marLeft w:val="0"/>
          <w:marRight w:val="0"/>
          <w:marTop w:val="0"/>
          <w:marBottom w:val="0"/>
          <w:divBdr>
            <w:top w:val="none" w:sz="0" w:space="0" w:color="auto"/>
            <w:left w:val="none" w:sz="0" w:space="0" w:color="auto"/>
            <w:bottom w:val="none" w:sz="0" w:space="0" w:color="auto"/>
            <w:right w:val="none" w:sz="0" w:space="0" w:color="auto"/>
          </w:divBdr>
        </w:div>
        <w:div w:id="364335360">
          <w:marLeft w:val="0"/>
          <w:marRight w:val="0"/>
          <w:marTop w:val="0"/>
          <w:marBottom w:val="0"/>
          <w:divBdr>
            <w:top w:val="none" w:sz="0" w:space="0" w:color="auto"/>
            <w:left w:val="none" w:sz="0" w:space="0" w:color="auto"/>
            <w:bottom w:val="none" w:sz="0" w:space="0" w:color="auto"/>
            <w:right w:val="none" w:sz="0" w:space="0" w:color="auto"/>
          </w:divBdr>
        </w:div>
      </w:divsChild>
    </w:div>
    <w:div w:id="482042030">
      <w:bodyDiv w:val="1"/>
      <w:marLeft w:val="0"/>
      <w:marRight w:val="0"/>
      <w:marTop w:val="0"/>
      <w:marBottom w:val="0"/>
      <w:divBdr>
        <w:top w:val="none" w:sz="0" w:space="0" w:color="auto"/>
        <w:left w:val="none" w:sz="0" w:space="0" w:color="auto"/>
        <w:bottom w:val="none" w:sz="0" w:space="0" w:color="auto"/>
        <w:right w:val="none" w:sz="0" w:space="0" w:color="auto"/>
      </w:divBdr>
      <w:divsChild>
        <w:div w:id="1900284579">
          <w:marLeft w:val="0"/>
          <w:marRight w:val="0"/>
          <w:marTop w:val="0"/>
          <w:marBottom w:val="0"/>
          <w:divBdr>
            <w:top w:val="none" w:sz="0" w:space="0" w:color="auto"/>
            <w:left w:val="none" w:sz="0" w:space="0" w:color="auto"/>
            <w:bottom w:val="none" w:sz="0" w:space="0" w:color="auto"/>
            <w:right w:val="none" w:sz="0" w:space="0" w:color="auto"/>
          </w:divBdr>
        </w:div>
        <w:div w:id="574241245">
          <w:marLeft w:val="0"/>
          <w:marRight w:val="0"/>
          <w:marTop w:val="0"/>
          <w:marBottom w:val="0"/>
          <w:divBdr>
            <w:top w:val="none" w:sz="0" w:space="0" w:color="auto"/>
            <w:left w:val="none" w:sz="0" w:space="0" w:color="auto"/>
            <w:bottom w:val="none" w:sz="0" w:space="0" w:color="auto"/>
            <w:right w:val="none" w:sz="0" w:space="0" w:color="auto"/>
          </w:divBdr>
        </w:div>
        <w:div w:id="1737166550">
          <w:marLeft w:val="0"/>
          <w:marRight w:val="0"/>
          <w:marTop w:val="0"/>
          <w:marBottom w:val="0"/>
          <w:divBdr>
            <w:top w:val="none" w:sz="0" w:space="0" w:color="auto"/>
            <w:left w:val="none" w:sz="0" w:space="0" w:color="auto"/>
            <w:bottom w:val="none" w:sz="0" w:space="0" w:color="auto"/>
            <w:right w:val="none" w:sz="0" w:space="0" w:color="auto"/>
          </w:divBdr>
        </w:div>
        <w:div w:id="809247171">
          <w:marLeft w:val="0"/>
          <w:marRight w:val="0"/>
          <w:marTop w:val="0"/>
          <w:marBottom w:val="0"/>
          <w:divBdr>
            <w:top w:val="none" w:sz="0" w:space="0" w:color="auto"/>
            <w:left w:val="none" w:sz="0" w:space="0" w:color="auto"/>
            <w:bottom w:val="none" w:sz="0" w:space="0" w:color="auto"/>
            <w:right w:val="none" w:sz="0" w:space="0" w:color="auto"/>
          </w:divBdr>
        </w:div>
        <w:div w:id="1483037742">
          <w:marLeft w:val="0"/>
          <w:marRight w:val="0"/>
          <w:marTop w:val="0"/>
          <w:marBottom w:val="0"/>
          <w:divBdr>
            <w:top w:val="none" w:sz="0" w:space="0" w:color="auto"/>
            <w:left w:val="none" w:sz="0" w:space="0" w:color="auto"/>
            <w:bottom w:val="none" w:sz="0" w:space="0" w:color="auto"/>
            <w:right w:val="none" w:sz="0" w:space="0" w:color="auto"/>
          </w:divBdr>
        </w:div>
        <w:div w:id="2127388672">
          <w:marLeft w:val="0"/>
          <w:marRight w:val="0"/>
          <w:marTop w:val="0"/>
          <w:marBottom w:val="0"/>
          <w:divBdr>
            <w:top w:val="none" w:sz="0" w:space="0" w:color="auto"/>
            <w:left w:val="none" w:sz="0" w:space="0" w:color="auto"/>
            <w:bottom w:val="none" w:sz="0" w:space="0" w:color="auto"/>
            <w:right w:val="none" w:sz="0" w:space="0" w:color="auto"/>
          </w:divBdr>
        </w:div>
        <w:div w:id="2026327935">
          <w:marLeft w:val="0"/>
          <w:marRight w:val="0"/>
          <w:marTop w:val="0"/>
          <w:marBottom w:val="0"/>
          <w:divBdr>
            <w:top w:val="none" w:sz="0" w:space="0" w:color="auto"/>
            <w:left w:val="none" w:sz="0" w:space="0" w:color="auto"/>
            <w:bottom w:val="none" w:sz="0" w:space="0" w:color="auto"/>
            <w:right w:val="none" w:sz="0" w:space="0" w:color="auto"/>
          </w:divBdr>
        </w:div>
        <w:div w:id="1642810980">
          <w:marLeft w:val="0"/>
          <w:marRight w:val="0"/>
          <w:marTop w:val="0"/>
          <w:marBottom w:val="0"/>
          <w:divBdr>
            <w:top w:val="none" w:sz="0" w:space="0" w:color="auto"/>
            <w:left w:val="none" w:sz="0" w:space="0" w:color="auto"/>
            <w:bottom w:val="none" w:sz="0" w:space="0" w:color="auto"/>
            <w:right w:val="none" w:sz="0" w:space="0" w:color="auto"/>
          </w:divBdr>
        </w:div>
        <w:div w:id="1587878871">
          <w:marLeft w:val="0"/>
          <w:marRight w:val="0"/>
          <w:marTop w:val="0"/>
          <w:marBottom w:val="0"/>
          <w:divBdr>
            <w:top w:val="none" w:sz="0" w:space="0" w:color="auto"/>
            <w:left w:val="none" w:sz="0" w:space="0" w:color="auto"/>
            <w:bottom w:val="none" w:sz="0" w:space="0" w:color="auto"/>
            <w:right w:val="none" w:sz="0" w:space="0" w:color="auto"/>
          </w:divBdr>
        </w:div>
        <w:div w:id="147938797">
          <w:marLeft w:val="0"/>
          <w:marRight w:val="0"/>
          <w:marTop w:val="0"/>
          <w:marBottom w:val="0"/>
          <w:divBdr>
            <w:top w:val="none" w:sz="0" w:space="0" w:color="auto"/>
            <w:left w:val="none" w:sz="0" w:space="0" w:color="auto"/>
            <w:bottom w:val="none" w:sz="0" w:space="0" w:color="auto"/>
            <w:right w:val="none" w:sz="0" w:space="0" w:color="auto"/>
          </w:divBdr>
        </w:div>
        <w:div w:id="1902903335">
          <w:marLeft w:val="0"/>
          <w:marRight w:val="0"/>
          <w:marTop w:val="0"/>
          <w:marBottom w:val="0"/>
          <w:divBdr>
            <w:top w:val="none" w:sz="0" w:space="0" w:color="auto"/>
            <w:left w:val="none" w:sz="0" w:space="0" w:color="auto"/>
            <w:bottom w:val="none" w:sz="0" w:space="0" w:color="auto"/>
            <w:right w:val="none" w:sz="0" w:space="0" w:color="auto"/>
          </w:divBdr>
        </w:div>
        <w:div w:id="1618559526">
          <w:marLeft w:val="0"/>
          <w:marRight w:val="0"/>
          <w:marTop w:val="0"/>
          <w:marBottom w:val="0"/>
          <w:divBdr>
            <w:top w:val="none" w:sz="0" w:space="0" w:color="auto"/>
            <w:left w:val="none" w:sz="0" w:space="0" w:color="auto"/>
            <w:bottom w:val="none" w:sz="0" w:space="0" w:color="auto"/>
            <w:right w:val="none" w:sz="0" w:space="0" w:color="auto"/>
          </w:divBdr>
        </w:div>
        <w:div w:id="1184444874">
          <w:marLeft w:val="0"/>
          <w:marRight w:val="0"/>
          <w:marTop w:val="0"/>
          <w:marBottom w:val="0"/>
          <w:divBdr>
            <w:top w:val="none" w:sz="0" w:space="0" w:color="auto"/>
            <w:left w:val="none" w:sz="0" w:space="0" w:color="auto"/>
            <w:bottom w:val="none" w:sz="0" w:space="0" w:color="auto"/>
            <w:right w:val="none" w:sz="0" w:space="0" w:color="auto"/>
          </w:divBdr>
        </w:div>
        <w:div w:id="515778349">
          <w:marLeft w:val="0"/>
          <w:marRight w:val="0"/>
          <w:marTop w:val="0"/>
          <w:marBottom w:val="0"/>
          <w:divBdr>
            <w:top w:val="none" w:sz="0" w:space="0" w:color="auto"/>
            <w:left w:val="none" w:sz="0" w:space="0" w:color="auto"/>
            <w:bottom w:val="none" w:sz="0" w:space="0" w:color="auto"/>
            <w:right w:val="none" w:sz="0" w:space="0" w:color="auto"/>
          </w:divBdr>
        </w:div>
        <w:div w:id="1933003999">
          <w:marLeft w:val="0"/>
          <w:marRight w:val="0"/>
          <w:marTop w:val="0"/>
          <w:marBottom w:val="0"/>
          <w:divBdr>
            <w:top w:val="none" w:sz="0" w:space="0" w:color="auto"/>
            <w:left w:val="none" w:sz="0" w:space="0" w:color="auto"/>
            <w:bottom w:val="none" w:sz="0" w:space="0" w:color="auto"/>
            <w:right w:val="none" w:sz="0" w:space="0" w:color="auto"/>
          </w:divBdr>
        </w:div>
        <w:div w:id="892501444">
          <w:marLeft w:val="0"/>
          <w:marRight w:val="0"/>
          <w:marTop w:val="0"/>
          <w:marBottom w:val="0"/>
          <w:divBdr>
            <w:top w:val="none" w:sz="0" w:space="0" w:color="auto"/>
            <w:left w:val="none" w:sz="0" w:space="0" w:color="auto"/>
            <w:bottom w:val="none" w:sz="0" w:space="0" w:color="auto"/>
            <w:right w:val="none" w:sz="0" w:space="0" w:color="auto"/>
          </w:divBdr>
        </w:div>
        <w:div w:id="1722047333">
          <w:marLeft w:val="0"/>
          <w:marRight w:val="0"/>
          <w:marTop w:val="0"/>
          <w:marBottom w:val="0"/>
          <w:divBdr>
            <w:top w:val="none" w:sz="0" w:space="0" w:color="auto"/>
            <w:left w:val="none" w:sz="0" w:space="0" w:color="auto"/>
            <w:bottom w:val="none" w:sz="0" w:space="0" w:color="auto"/>
            <w:right w:val="none" w:sz="0" w:space="0" w:color="auto"/>
          </w:divBdr>
        </w:div>
        <w:div w:id="1635672014">
          <w:marLeft w:val="0"/>
          <w:marRight w:val="0"/>
          <w:marTop w:val="0"/>
          <w:marBottom w:val="0"/>
          <w:divBdr>
            <w:top w:val="none" w:sz="0" w:space="0" w:color="auto"/>
            <w:left w:val="none" w:sz="0" w:space="0" w:color="auto"/>
            <w:bottom w:val="none" w:sz="0" w:space="0" w:color="auto"/>
            <w:right w:val="none" w:sz="0" w:space="0" w:color="auto"/>
          </w:divBdr>
        </w:div>
        <w:div w:id="135682274">
          <w:marLeft w:val="0"/>
          <w:marRight w:val="0"/>
          <w:marTop w:val="0"/>
          <w:marBottom w:val="0"/>
          <w:divBdr>
            <w:top w:val="none" w:sz="0" w:space="0" w:color="auto"/>
            <w:left w:val="none" w:sz="0" w:space="0" w:color="auto"/>
            <w:bottom w:val="none" w:sz="0" w:space="0" w:color="auto"/>
            <w:right w:val="none" w:sz="0" w:space="0" w:color="auto"/>
          </w:divBdr>
        </w:div>
        <w:div w:id="2134211081">
          <w:marLeft w:val="0"/>
          <w:marRight w:val="0"/>
          <w:marTop w:val="0"/>
          <w:marBottom w:val="0"/>
          <w:divBdr>
            <w:top w:val="none" w:sz="0" w:space="0" w:color="auto"/>
            <w:left w:val="none" w:sz="0" w:space="0" w:color="auto"/>
            <w:bottom w:val="none" w:sz="0" w:space="0" w:color="auto"/>
            <w:right w:val="none" w:sz="0" w:space="0" w:color="auto"/>
          </w:divBdr>
        </w:div>
        <w:div w:id="1497960517">
          <w:marLeft w:val="0"/>
          <w:marRight w:val="0"/>
          <w:marTop w:val="0"/>
          <w:marBottom w:val="0"/>
          <w:divBdr>
            <w:top w:val="none" w:sz="0" w:space="0" w:color="auto"/>
            <w:left w:val="none" w:sz="0" w:space="0" w:color="auto"/>
            <w:bottom w:val="none" w:sz="0" w:space="0" w:color="auto"/>
            <w:right w:val="none" w:sz="0" w:space="0" w:color="auto"/>
          </w:divBdr>
        </w:div>
        <w:div w:id="954680990">
          <w:marLeft w:val="0"/>
          <w:marRight w:val="0"/>
          <w:marTop w:val="0"/>
          <w:marBottom w:val="0"/>
          <w:divBdr>
            <w:top w:val="none" w:sz="0" w:space="0" w:color="auto"/>
            <w:left w:val="none" w:sz="0" w:space="0" w:color="auto"/>
            <w:bottom w:val="none" w:sz="0" w:space="0" w:color="auto"/>
            <w:right w:val="none" w:sz="0" w:space="0" w:color="auto"/>
          </w:divBdr>
        </w:div>
        <w:div w:id="879440753">
          <w:marLeft w:val="0"/>
          <w:marRight w:val="0"/>
          <w:marTop w:val="0"/>
          <w:marBottom w:val="0"/>
          <w:divBdr>
            <w:top w:val="none" w:sz="0" w:space="0" w:color="auto"/>
            <w:left w:val="none" w:sz="0" w:space="0" w:color="auto"/>
            <w:bottom w:val="none" w:sz="0" w:space="0" w:color="auto"/>
            <w:right w:val="none" w:sz="0" w:space="0" w:color="auto"/>
          </w:divBdr>
        </w:div>
        <w:div w:id="317459230">
          <w:marLeft w:val="0"/>
          <w:marRight w:val="0"/>
          <w:marTop w:val="0"/>
          <w:marBottom w:val="0"/>
          <w:divBdr>
            <w:top w:val="none" w:sz="0" w:space="0" w:color="auto"/>
            <w:left w:val="none" w:sz="0" w:space="0" w:color="auto"/>
            <w:bottom w:val="none" w:sz="0" w:space="0" w:color="auto"/>
            <w:right w:val="none" w:sz="0" w:space="0" w:color="auto"/>
          </w:divBdr>
        </w:div>
        <w:div w:id="128477651">
          <w:marLeft w:val="0"/>
          <w:marRight w:val="0"/>
          <w:marTop w:val="0"/>
          <w:marBottom w:val="0"/>
          <w:divBdr>
            <w:top w:val="none" w:sz="0" w:space="0" w:color="auto"/>
            <w:left w:val="none" w:sz="0" w:space="0" w:color="auto"/>
            <w:bottom w:val="none" w:sz="0" w:space="0" w:color="auto"/>
            <w:right w:val="none" w:sz="0" w:space="0" w:color="auto"/>
          </w:divBdr>
        </w:div>
        <w:div w:id="1554004285">
          <w:marLeft w:val="0"/>
          <w:marRight w:val="0"/>
          <w:marTop w:val="0"/>
          <w:marBottom w:val="0"/>
          <w:divBdr>
            <w:top w:val="none" w:sz="0" w:space="0" w:color="auto"/>
            <w:left w:val="none" w:sz="0" w:space="0" w:color="auto"/>
            <w:bottom w:val="none" w:sz="0" w:space="0" w:color="auto"/>
            <w:right w:val="none" w:sz="0" w:space="0" w:color="auto"/>
          </w:divBdr>
        </w:div>
        <w:div w:id="88624540">
          <w:marLeft w:val="0"/>
          <w:marRight w:val="0"/>
          <w:marTop w:val="0"/>
          <w:marBottom w:val="0"/>
          <w:divBdr>
            <w:top w:val="none" w:sz="0" w:space="0" w:color="auto"/>
            <w:left w:val="none" w:sz="0" w:space="0" w:color="auto"/>
            <w:bottom w:val="none" w:sz="0" w:space="0" w:color="auto"/>
            <w:right w:val="none" w:sz="0" w:space="0" w:color="auto"/>
          </w:divBdr>
        </w:div>
        <w:div w:id="1852333772">
          <w:marLeft w:val="0"/>
          <w:marRight w:val="0"/>
          <w:marTop w:val="0"/>
          <w:marBottom w:val="0"/>
          <w:divBdr>
            <w:top w:val="none" w:sz="0" w:space="0" w:color="auto"/>
            <w:left w:val="none" w:sz="0" w:space="0" w:color="auto"/>
            <w:bottom w:val="none" w:sz="0" w:space="0" w:color="auto"/>
            <w:right w:val="none" w:sz="0" w:space="0" w:color="auto"/>
          </w:divBdr>
        </w:div>
        <w:div w:id="1816288644">
          <w:marLeft w:val="0"/>
          <w:marRight w:val="0"/>
          <w:marTop w:val="0"/>
          <w:marBottom w:val="0"/>
          <w:divBdr>
            <w:top w:val="none" w:sz="0" w:space="0" w:color="auto"/>
            <w:left w:val="none" w:sz="0" w:space="0" w:color="auto"/>
            <w:bottom w:val="none" w:sz="0" w:space="0" w:color="auto"/>
            <w:right w:val="none" w:sz="0" w:space="0" w:color="auto"/>
          </w:divBdr>
        </w:div>
        <w:div w:id="603926632">
          <w:marLeft w:val="0"/>
          <w:marRight w:val="0"/>
          <w:marTop w:val="0"/>
          <w:marBottom w:val="0"/>
          <w:divBdr>
            <w:top w:val="none" w:sz="0" w:space="0" w:color="auto"/>
            <w:left w:val="none" w:sz="0" w:space="0" w:color="auto"/>
            <w:bottom w:val="none" w:sz="0" w:space="0" w:color="auto"/>
            <w:right w:val="none" w:sz="0" w:space="0" w:color="auto"/>
          </w:divBdr>
        </w:div>
        <w:div w:id="625626567">
          <w:marLeft w:val="0"/>
          <w:marRight w:val="0"/>
          <w:marTop w:val="0"/>
          <w:marBottom w:val="0"/>
          <w:divBdr>
            <w:top w:val="none" w:sz="0" w:space="0" w:color="auto"/>
            <w:left w:val="none" w:sz="0" w:space="0" w:color="auto"/>
            <w:bottom w:val="none" w:sz="0" w:space="0" w:color="auto"/>
            <w:right w:val="none" w:sz="0" w:space="0" w:color="auto"/>
          </w:divBdr>
        </w:div>
        <w:div w:id="1765029573">
          <w:marLeft w:val="0"/>
          <w:marRight w:val="0"/>
          <w:marTop w:val="0"/>
          <w:marBottom w:val="0"/>
          <w:divBdr>
            <w:top w:val="none" w:sz="0" w:space="0" w:color="auto"/>
            <w:left w:val="none" w:sz="0" w:space="0" w:color="auto"/>
            <w:bottom w:val="none" w:sz="0" w:space="0" w:color="auto"/>
            <w:right w:val="none" w:sz="0" w:space="0" w:color="auto"/>
          </w:divBdr>
        </w:div>
        <w:div w:id="865481288">
          <w:marLeft w:val="0"/>
          <w:marRight w:val="0"/>
          <w:marTop w:val="0"/>
          <w:marBottom w:val="0"/>
          <w:divBdr>
            <w:top w:val="none" w:sz="0" w:space="0" w:color="auto"/>
            <w:left w:val="none" w:sz="0" w:space="0" w:color="auto"/>
            <w:bottom w:val="none" w:sz="0" w:space="0" w:color="auto"/>
            <w:right w:val="none" w:sz="0" w:space="0" w:color="auto"/>
          </w:divBdr>
        </w:div>
        <w:div w:id="316685446">
          <w:marLeft w:val="0"/>
          <w:marRight w:val="0"/>
          <w:marTop w:val="0"/>
          <w:marBottom w:val="0"/>
          <w:divBdr>
            <w:top w:val="none" w:sz="0" w:space="0" w:color="auto"/>
            <w:left w:val="none" w:sz="0" w:space="0" w:color="auto"/>
            <w:bottom w:val="none" w:sz="0" w:space="0" w:color="auto"/>
            <w:right w:val="none" w:sz="0" w:space="0" w:color="auto"/>
          </w:divBdr>
        </w:div>
        <w:div w:id="1836995376">
          <w:marLeft w:val="0"/>
          <w:marRight w:val="0"/>
          <w:marTop w:val="0"/>
          <w:marBottom w:val="0"/>
          <w:divBdr>
            <w:top w:val="none" w:sz="0" w:space="0" w:color="auto"/>
            <w:left w:val="none" w:sz="0" w:space="0" w:color="auto"/>
            <w:bottom w:val="none" w:sz="0" w:space="0" w:color="auto"/>
            <w:right w:val="none" w:sz="0" w:space="0" w:color="auto"/>
          </w:divBdr>
        </w:div>
        <w:div w:id="1844203087">
          <w:marLeft w:val="0"/>
          <w:marRight w:val="0"/>
          <w:marTop w:val="0"/>
          <w:marBottom w:val="0"/>
          <w:divBdr>
            <w:top w:val="none" w:sz="0" w:space="0" w:color="auto"/>
            <w:left w:val="none" w:sz="0" w:space="0" w:color="auto"/>
            <w:bottom w:val="none" w:sz="0" w:space="0" w:color="auto"/>
            <w:right w:val="none" w:sz="0" w:space="0" w:color="auto"/>
          </w:divBdr>
        </w:div>
        <w:div w:id="1160734801">
          <w:marLeft w:val="0"/>
          <w:marRight w:val="0"/>
          <w:marTop w:val="0"/>
          <w:marBottom w:val="0"/>
          <w:divBdr>
            <w:top w:val="none" w:sz="0" w:space="0" w:color="auto"/>
            <w:left w:val="none" w:sz="0" w:space="0" w:color="auto"/>
            <w:bottom w:val="none" w:sz="0" w:space="0" w:color="auto"/>
            <w:right w:val="none" w:sz="0" w:space="0" w:color="auto"/>
          </w:divBdr>
        </w:div>
        <w:div w:id="352272605">
          <w:marLeft w:val="0"/>
          <w:marRight w:val="0"/>
          <w:marTop w:val="0"/>
          <w:marBottom w:val="0"/>
          <w:divBdr>
            <w:top w:val="none" w:sz="0" w:space="0" w:color="auto"/>
            <w:left w:val="none" w:sz="0" w:space="0" w:color="auto"/>
            <w:bottom w:val="none" w:sz="0" w:space="0" w:color="auto"/>
            <w:right w:val="none" w:sz="0" w:space="0" w:color="auto"/>
          </w:divBdr>
        </w:div>
        <w:div w:id="1968511934">
          <w:marLeft w:val="0"/>
          <w:marRight w:val="0"/>
          <w:marTop w:val="0"/>
          <w:marBottom w:val="0"/>
          <w:divBdr>
            <w:top w:val="none" w:sz="0" w:space="0" w:color="auto"/>
            <w:left w:val="none" w:sz="0" w:space="0" w:color="auto"/>
            <w:bottom w:val="none" w:sz="0" w:space="0" w:color="auto"/>
            <w:right w:val="none" w:sz="0" w:space="0" w:color="auto"/>
          </w:divBdr>
        </w:div>
        <w:div w:id="1180923451">
          <w:marLeft w:val="0"/>
          <w:marRight w:val="0"/>
          <w:marTop w:val="0"/>
          <w:marBottom w:val="0"/>
          <w:divBdr>
            <w:top w:val="none" w:sz="0" w:space="0" w:color="auto"/>
            <w:left w:val="none" w:sz="0" w:space="0" w:color="auto"/>
            <w:bottom w:val="none" w:sz="0" w:space="0" w:color="auto"/>
            <w:right w:val="none" w:sz="0" w:space="0" w:color="auto"/>
          </w:divBdr>
        </w:div>
        <w:div w:id="1529176652">
          <w:marLeft w:val="0"/>
          <w:marRight w:val="0"/>
          <w:marTop w:val="0"/>
          <w:marBottom w:val="0"/>
          <w:divBdr>
            <w:top w:val="none" w:sz="0" w:space="0" w:color="auto"/>
            <w:left w:val="none" w:sz="0" w:space="0" w:color="auto"/>
            <w:bottom w:val="none" w:sz="0" w:space="0" w:color="auto"/>
            <w:right w:val="none" w:sz="0" w:space="0" w:color="auto"/>
          </w:divBdr>
        </w:div>
      </w:divsChild>
    </w:div>
    <w:div w:id="603463335">
      <w:bodyDiv w:val="1"/>
      <w:marLeft w:val="0"/>
      <w:marRight w:val="0"/>
      <w:marTop w:val="0"/>
      <w:marBottom w:val="0"/>
      <w:divBdr>
        <w:top w:val="none" w:sz="0" w:space="0" w:color="auto"/>
        <w:left w:val="none" w:sz="0" w:space="0" w:color="auto"/>
        <w:bottom w:val="none" w:sz="0" w:space="0" w:color="auto"/>
        <w:right w:val="none" w:sz="0" w:space="0" w:color="auto"/>
      </w:divBdr>
      <w:divsChild>
        <w:div w:id="1017780061">
          <w:marLeft w:val="0"/>
          <w:marRight w:val="0"/>
          <w:marTop w:val="0"/>
          <w:marBottom w:val="0"/>
          <w:divBdr>
            <w:top w:val="none" w:sz="0" w:space="0" w:color="auto"/>
            <w:left w:val="none" w:sz="0" w:space="0" w:color="auto"/>
            <w:bottom w:val="none" w:sz="0" w:space="0" w:color="auto"/>
            <w:right w:val="none" w:sz="0" w:space="0" w:color="auto"/>
          </w:divBdr>
        </w:div>
        <w:div w:id="1610896077">
          <w:marLeft w:val="0"/>
          <w:marRight w:val="0"/>
          <w:marTop w:val="0"/>
          <w:marBottom w:val="0"/>
          <w:divBdr>
            <w:top w:val="none" w:sz="0" w:space="0" w:color="auto"/>
            <w:left w:val="none" w:sz="0" w:space="0" w:color="auto"/>
            <w:bottom w:val="none" w:sz="0" w:space="0" w:color="auto"/>
            <w:right w:val="none" w:sz="0" w:space="0" w:color="auto"/>
          </w:divBdr>
        </w:div>
      </w:divsChild>
    </w:div>
    <w:div w:id="873421933">
      <w:bodyDiv w:val="1"/>
      <w:marLeft w:val="0"/>
      <w:marRight w:val="0"/>
      <w:marTop w:val="0"/>
      <w:marBottom w:val="0"/>
      <w:divBdr>
        <w:top w:val="none" w:sz="0" w:space="0" w:color="auto"/>
        <w:left w:val="none" w:sz="0" w:space="0" w:color="auto"/>
        <w:bottom w:val="none" w:sz="0" w:space="0" w:color="auto"/>
        <w:right w:val="none" w:sz="0" w:space="0" w:color="auto"/>
      </w:divBdr>
    </w:div>
    <w:div w:id="887379639">
      <w:bodyDiv w:val="1"/>
      <w:marLeft w:val="0"/>
      <w:marRight w:val="0"/>
      <w:marTop w:val="0"/>
      <w:marBottom w:val="0"/>
      <w:divBdr>
        <w:top w:val="none" w:sz="0" w:space="0" w:color="auto"/>
        <w:left w:val="none" w:sz="0" w:space="0" w:color="auto"/>
        <w:bottom w:val="none" w:sz="0" w:space="0" w:color="auto"/>
        <w:right w:val="none" w:sz="0" w:space="0" w:color="auto"/>
      </w:divBdr>
      <w:divsChild>
        <w:div w:id="923144779">
          <w:marLeft w:val="0"/>
          <w:marRight w:val="0"/>
          <w:marTop w:val="0"/>
          <w:marBottom w:val="0"/>
          <w:divBdr>
            <w:top w:val="none" w:sz="0" w:space="0" w:color="auto"/>
            <w:left w:val="none" w:sz="0" w:space="0" w:color="auto"/>
            <w:bottom w:val="none" w:sz="0" w:space="0" w:color="auto"/>
            <w:right w:val="none" w:sz="0" w:space="0" w:color="auto"/>
          </w:divBdr>
          <w:divsChild>
            <w:div w:id="633291278">
              <w:marLeft w:val="0"/>
              <w:marRight w:val="0"/>
              <w:marTop w:val="0"/>
              <w:marBottom w:val="0"/>
              <w:divBdr>
                <w:top w:val="none" w:sz="0" w:space="0" w:color="auto"/>
                <w:left w:val="none" w:sz="0" w:space="0" w:color="auto"/>
                <w:bottom w:val="none" w:sz="0" w:space="0" w:color="auto"/>
                <w:right w:val="none" w:sz="0" w:space="0" w:color="auto"/>
              </w:divBdr>
              <w:divsChild>
                <w:div w:id="32312977">
                  <w:marLeft w:val="0"/>
                  <w:marRight w:val="0"/>
                  <w:marTop w:val="0"/>
                  <w:marBottom w:val="0"/>
                  <w:divBdr>
                    <w:top w:val="none" w:sz="0" w:space="0" w:color="auto"/>
                    <w:left w:val="none" w:sz="0" w:space="0" w:color="auto"/>
                    <w:bottom w:val="none" w:sz="0" w:space="0" w:color="auto"/>
                    <w:right w:val="none" w:sz="0" w:space="0" w:color="auto"/>
                  </w:divBdr>
                  <w:divsChild>
                    <w:div w:id="1691299119">
                      <w:marLeft w:val="240"/>
                      <w:marRight w:val="0"/>
                      <w:marTop w:val="0"/>
                      <w:marBottom w:val="0"/>
                      <w:divBdr>
                        <w:top w:val="none" w:sz="0" w:space="0" w:color="auto"/>
                        <w:left w:val="none" w:sz="0" w:space="0" w:color="auto"/>
                        <w:bottom w:val="none" w:sz="0" w:space="0" w:color="auto"/>
                        <w:right w:val="none" w:sz="0" w:space="0" w:color="auto"/>
                      </w:divBdr>
                      <w:divsChild>
                        <w:div w:id="13755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8220">
                  <w:marLeft w:val="0"/>
                  <w:marRight w:val="0"/>
                  <w:marTop w:val="0"/>
                  <w:marBottom w:val="0"/>
                  <w:divBdr>
                    <w:top w:val="none" w:sz="0" w:space="0" w:color="auto"/>
                    <w:left w:val="none" w:sz="0" w:space="0" w:color="auto"/>
                    <w:bottom w:val="none" w:sz="0" w:space="0" w:color="auto"/>
                    <w:right w:val="none" w:sz="0" w:space="0" w:color="auto"/>
                  </w:divBdr>
                  <w:divsChild>
                    <w:div w:id="67461584">
                      <w:marLeft w:val="0"/>
                      <w:marRight w:val="0"/>
                      <w:marTop w:val="0"/>
                      <w:marBottom w:val="0"/>
                      <w:divBdr>
                        <w:top w:val="none" w:sz="0" w:space="0" w:color="auto"/>
                        <w:left w:val="none" w:sz="0" w:space="0" w:color="auto"/>
                        <w:bottom w:val="none" w:sz="0" w:space="0" w:color="auto"/>
                        <w:right w:val="none" w:sz="0" w:space="0" w:color="auto"/>
                      </w:divBdr>
                      <w:divsChild>
                        <w:div w:id="1643578964">
                          <w:marLeft w:val="0"/>
                          <w:marRight w:val="0"/>
                          <w:marTop w:val="0"/>
                          <w:marBottom w:val="0"/>
                          <w:divBdr>
                            <w:top w:val="none" w:sz="0" w:space="0" w:color="auto"/>
                            <w:left w:val="none" w:sz="0" w:space="0" w:color="auto"/>
                            <w:bottom w:val="none" w:sz="0" w:space="0" w:color="auto"/>
                            <w:right w:val="none" w:sz="0" w:space="0" w:color="auto"/>
                          </w:divBdr>
                        </w:div>
                        <w:div w:id="1153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2800">
          <w:marLeft w:val="0"/>
          <w:marRight w:val="0"/>
          <w:marTop w:val="0"/>
          <w:marBottom w:val="0"/>
          <w:divBdr>
            <w:top w:val="none" w:sz="0" w:space="0" w:color="auto"/>
            <w:left w:val="none" w:sz="0" w:space="0" w:color="auto"/>
            <w:bottom w:val="none" w:sz="0" w:space="0" w:color="auto"/>
            <w:right w:val="none" w:sz="0" w:space="0" w:color="auto"/>
          </w:divBdr>
          <w:divsChild>
            <w:div w:id="1636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615">
      <w:bodyDiv w:val="1"/>
      <w:marLeft w:val="0"/>
      <w:marRight w:val="0"/>
      <w:marTop w:val="0"/>
      <w:marBottom w:val="0"/>
      <w:divBdr>
        <w:top w:val="none" w:sz="0" w:space="0" w:color="auto"/>
        <w:left w:val="none" w:sz="0" w:space="0" w:color="auto"/>
        <w:bottom w:val="none" w:sz="0" w:space="0" w:color="auto"/>
        <w:right w:val="none" w:sz="0" w:space="0" w:color="auto"/>
      </w:divBdr>
    </w:div>
    <w:div w:id="1187671296">
      <w:bodyDiv w:val="1"/>
      <w:marLeft w:val="0"/>
      <w:marRight w:val="0"/>
      <w:marTop w:val="0"/>
      <w:marBottom w:val="0"/>
      <w:divBdr>
        <w:top w:val="none" w:sz="0" w:space="0" w:color="auto"/>
        <w:left w:val="none" w:sz="0" w:space="0" w:color="auto"/>
        <w:bottom w:val="none" w:sz="0" w:space="0" w:color="auto"/>
        <w:right w:val="none" w:sz="0" w:space="0" w:color="auto"/>
      </w:divBdr>
    </w:div>
    <w:div w:id="1250113265">
      <w:bodyDiv w:val="1"/>
      <w:marLeft w:val="0"/>
      <w:marRight w:val="0"/>
      <w:marTop w:val="0"/>
      <w:marBottom w:val="0"/>
      <w:divBdr>
        <w:top w:val="none" w:sz="0" w:space="0" w:color="auto"/>
        <w:left w:val="none" w:sz="0" w:space="0" w:color="auto"/>
        <w:bottom w:val="none" w:sz="0" w:space="0" w:color="auto"/>
        <w:right w:val="none" w:sz="0" w:space="0" w:color="auto"/>
      </w:divBdr>
      <w:divsChild>
        <w:div w:id="1924491495">
          <w:marLeft w:val="0"/>
          <w:marRight w:val="0"/>
          <w:marTop w:val="0"/>
          <w:marBottom w:val="0"/>
          <w:divBdr>
            <w:top w:val="none" w:sz="0" w:space="0" w:color="auto"/>
            <w:left w:val="none" w:sz="0" w:space="0" w:color="auto"/>
            <w:bottom w:val="none" w:sz="0" w:space="0" w:color="auto"/>
            <w:right w:val="none" w:sz="0" w:space="0" w:color="auto"/>
          </w:divBdr>
        </w:div>
        <w:div w:id="147132843">
          <w:marLeft w:val="0"/>
          <w:marRight w:val="0"/>
          <w:marTop w:val="0"/>
          <w:marBottom w:val="0"/>
          <w:divBdr>
            <w:top w:val="none" w:sz="0" w:space="0" w:color="auto"/>
            <w:left w:val="none" w:sz="0" w:space="0" w:color="auto"/>
            <w:bottom w:val="none" w:sz="0" w:space="0" w:color="auto"/>
            <w:right w:val="none" w:sz="0" w:space="0" w:color="auto"/>
          </w:divBdr>
        </w:div>
        <w:div w:id="1196195045">
          <w:marLeft w:val="0"/>
          <w:marRight w:val="0"/>
          <w:marTop w:val="0"/>
          <w:marBottom w:val="0"/>
          <w:divBdr>
            <w:top w:val="none" w:sz="0" w:space="0" w:color="auto"/>
            <w:left w:val="none" w:sz="0" w:space="0" w:color="auto"/>
            <w:bottom w:val="none" w:sz="0" w:space="0" w:color="auto"/>
            <w:right w:val="none" w:sz="0" w:space="0" w:color="auto"/>
          </w:divBdr>
        </w:div>
        <w:div w:id="374618209">
          <w:marLeft w:val="0"/>
          <w:marRight w:val="0"/>
          <w:marTop w:val="0"/>
          <w:marBottom w:val="0"/>
          <w:divBdr>
            <w:top w:val="none" w:sz="0" w:space="0" w:color="auto"/>
            <w:left w:val="none" w:sz="0" w:space="0" w:color="auto"/>
            <w:bottom w:val="none" w:sz="0" w:space="0" w:color="auto"/>
            <w:right w:val="none" w:sz="0" w:space="0" w:color="auto"/>
          </w:divBdr>
        </w:div>
        <w:div w:id="1989094168">
          <w:marLeft w:val="0"/>
          <w:marRight w:val="0"/>
          <w:marTop w:val="0"/>
          <w:marBottom w:val="0"/>
          <w:divBdr>
            <w:top w:val="none" w:sz="0" w:space="0" w:color="auto"/>
            <w:left w:val="none" w:sz="0" w:space="0" w:color="auto"/>
            <w:bottom w:val="none" w:sz="0" w:space="0" w:color="auto"/>
            <w:right w:val="none" w:sz="0" w:space="0" w:color="auto"/>
          </w:divBdr>
        </w:div>
        <w:div w:id="1362442226">
          <w:marLeft w:val="0"/>
          <w:marRight w:val="0"/>
          <w:marTop w:val="0"/>
          <w:marBottom w:val="0"/>
          <w:divBdr>
            <w:top w:val="none" w:sz="0" w:space="0" w:color="auto"/>
            <w:left w:val="none" w:sz="0" w:space="0" w:color="auto"/>
            <w:bottom w:val="none" w:sz="0" w:space="0" w:color="auto"/>
            <w:right w:val="none" w:sz="0" w:space="0" w:color="auto"/>
          </w:divBdr>
        </w:div>
        <w:div w:id="1633360769">
          <w:marLeft w:val="0"/>
          <w:marRight w:val="0"/>
          <w:marTop w:val="0"/>
          <w:marBottom w:val="0"/>
          <w:divBdr>
            <w:top w:val="none" w:sz="0" w:space="0" w:color="auto"/>
            <w:left w:val="none" w:sz="0" w:space="0" w:color="auto"/>
            <w:bottom w:val="none" w:sz="0" w:space="0" w:color="auto"/>
            <w:right w:val="none" w:sz="0" w:space="0" w:color="auto"/>
          </w:divBdr>
        </w:div>
        <w:div w:id="619411652">
          <w:marLeft w:val="0"/>
          <w:marRight w:val="0"/>
          <w:marTop w:val="0"/>
          <w:marBottom w:val="0"/>
          <w:divBdr>
            <w:top w:val="none" w:sz="0" w:space="0" w:color="auto"/>
            <w:left w:val="none" w:sz="0" w:space="0" w:color="auto"/>
            <w:bottom w:val="none" w:sz="0" w:space="0" w:color="auto"/>
            <w:right w:val="none" w:sz="0" w:space="0" w:color="auto"/>
          </w:divBdr>
        </w:div>
        <w:div w:id="812259333">
          <w:marLeft w:val="0"/>
          <w:marRight w:val="0"/>
          <w:marTop w:val="0"/>
          <w:marBottom w:val="0"/>
          <w:divBdr>
            <w:top w:val="none" w:sz="0" w:space="0" w:color="auto"/>
            <w:left w:val="none" w:sz="0" w:space="0" w:color="auto"/>
            <w:bottom w:val="none" w:sz="0" w:space="0" w:color="auto"/>
            <w:right w:val="none" w:sz="0" w:space="0" w:color="auto"/>
          </w:divBdr>
        </w:div>
        <w:div w:id="22442403">
          <w:marLeft w:val="0"/>
          <w:marRight w:val="0"/>
          <w:marTop w:val="0"/>
          <w:marBottom w:val="0"/>
          <w:divBdr>
            <w:top w:val="none" w:sz="0" w:space="0" w:color="auto"/>
            <w:left w:val="none" w:sz="0" w:space="0" w:color="auto"/>
            <w:bottom w:val="none" w:sz="0" w:space="0" w:color="auto"/>
            <w:right w:val="none" w:sz="0" w:space="0" w:color="auto"/>
          </w:divBdr>
        </w:div>
        <w:div w:id="517355707">
          <w:marLeft w:val="0"/>
          <w:marRight w:val="0"/>
          <w:marTop w:val="0"/>
          <w:marBottom w:val="0"/>
          <w:divBdr>
            <w:top w:val="none" w:sz="0" w:space="0" w:color="auto"/>
            <w:left w:val="none" w:sz="0" w:space="0" w:color="auto"/>
            <w:bottom w:val="none" w:sz="0" w:space="0" w:color="auto"/>
            <w:right w:val="none" w:sz="0" w:space="0" w:color="auto"/>
          </w:divBdr>
        </w:div>
        <w:div w:id="131748920">
          <w:marLeft w:val="0"/>
          <w:marRight w:val="0"/>
          <w:marTop w:val="0"/>
          <w:marBottom w:val="0"/>
          <w:divBdr>
            <w:top w:val="none" w:sz="0" w:space="0" w:color="auto"/>
            <w:left w:val="none" w:sz="0" w:space="0" w:color="auto"/>
            <w:bottom w:val="none" w:sz="0" w:space="0" w:color="auto"/>
            <w:right w:val="none" w:sz="0" w:space="0" w:color="auto"/>
          </w:divBdr>
        </w:div>
        <w:div w:id="35013907">
          <w:marLeft w:val="0"/>
          <w:marRight w:val="0"/>
          <w:marTop w:val="0"/>
          <w:marBottom w:val="0"/>
          <w:divBdr>
            <w:top w:val="none" w:sz="0" w:space="0" w:color="auto"/>
            <w:left w:val="none" w:sz="0" w:space="0" w:color="auto"/>
            <w:bottom w:val="none" w:sz="0" w:space="0" w:color="auto"/>
            <w:right w:val="none" w:sz="0" w:space="0" w:color="auto"/>
          </w:divBdr>
        </w:div>
        <w:div w:id="1957174430">
          <w:marLeft w:val="0"/>
          <w:marRight w:val="0"/>
          <w:marTop w:val="0"/>
          <w:marBottom w:val="0"/>
          <w:divBdr>
            <w:top w:val="none" w:sz="0" w:space="0" w:color="auto"/>
            <w:left w:val="none" w:sz="0" w:space="0" w:color="auto"/>
            <w:bottom w:val="none" w:sz="0" w:space="0" w:color="auto"/>
            <w:right w:val="none" w:sz="0" w:space="0" w:color="auto"/>
          </w:divBdr>
        </w:div>
        <w:div w:id="1629698034">
          <w:marLeft w:val="0"/>
          <w:marRight w:val="0"/>
          <w:marTop w:val="0"/>
          <w:marBottom w:val="0"/>
          <w:divBdr>
            <w:top w:val="none" w:sz="0" w:space="0" w:color="auto"/>
            <w:left w:val="none" w:sz="0" w:space="0" w:color="auto"/>
            <w:bottom w:val="none" w:sz="0" w:space="0" w:color="auto"/>
            <w:right w:val="none" w:sz="0" w:space="0" w:color="auto"/>
          </w:divBdr>
        </w:div>
        <w:div w:id="1149588563">
          <w:marLeft w:val="0"/>
          <w:marRight w:val="0"/>
          <w:marTop w:val="0"/>
          <w:marBottom w:val="0"/>
          <w:divBdr>
            <w:top w:val="none" w:sz="0" w:space="0" w:color="auto"/>
            <w:left w:val="none" w:sz="0" w:space="0" w:color="auto"/>
            <w:bottom w:val="none" w:sz="0" w:space="0" w:color="auto"/>
            <w:right w:val="none" w:sz="0" w:space="0" w:color="auto"/>
          </w:divBdr>
        </w:div>
        <w:div w:id="283578895">
          <w:marLeft w:val="0"/>
          <w:marRight w:val="0"/>
          <w:marTop w:val="0"/>
          <w:marBottom w:val="0"/>
          <w:divBdr>
            <w:top w:val="none" w:sz="0" w:space="0" w:color="auto"/>
            <w:left w:val="none" w:sz="0" w:space="0" w:color="auto"/>
            <w:bottom w:val="none" w:sz="0" w:space="0" w:color="auto"/>
            <w:right w:val="none" w:sz="0" w:space="0" w:color="auto"/>
          </w:divBdr>
        </w:div>
        <w:div w:id="1619069560">
          <w:marLeft w:val="0"/>
          <w:marRight w:val="0"/>
          <w:marTop w:val="0"/>
          <w:marBottom w:val="0"/>
          <w:divBdr>
            <w:top w:val="none" w:sz="0" w:space="0" w:color="auto"/>
            <w:left w:val="none" w:sz="0" w:space="0" w:color="auto"/>
            <w:bottom w:val="none" w:sz="0" w:space="0" w:color="auto"/>
            <w:right w:val="none" w:sz="0" w:space="0" w:color="auto"/>
          </w:divBdr>
        </w:div>
        <w:div w:id="899902934">
          <w:marLeft w:val="0"/>
          <w:marRight w:val="0"/>
          <w:marTop w:val="0"/>
          <w:marBottom w:val="0"/>
          <w:divBdr>
            <w:top w:val="none" w:sz="0" w:space="0" w:color="auto"/>
            <w:left w:val="none" w:sz="0" w:space="0" w:color="auto"/>
            <w:bottom w:val="none" w:sz="0" w:space="0" w:color="auto"/>
            <w:right w:val="none" w:sz="0" w:space="0" w:color="auto"/>
          </w:divBdr>
        </w:div>
        <w:div w:id="1160543611">
          <w:marLeft w:val="0"/>
          <w:marRight w:val="0"/>
          <w:marTop w:val="0"/>
          <w:marBottom w:val="0"/>
          <w:divBdr>
            <w:top w:val="none" w:sz="0" w:space="0" w:color="auto"/>
            <w:left w:val="none" w:sz="0" w:space="0" w:color="auto"/>
            <w:bottom w:val="none" w:sz="0" w:space="0" w:color="auto"/>
            <w:right w:val="none" w:sz="0" w:space="0" w:color="auto"/>
          </w:divBdr>
        </w:div>
        <w:div w:id="2061241273">
          <w:marLeft w:val="0"/>
          <w:marRight w:val="0"/>
          <w:marTop w:val="0"/>
          <w:marBottom w:val="0"/>
          <w:divBdr>
            <w:top w:val="none" w:sz="0" w:space="0" w:color="auto"/>
            <w:left w:val="none" w:sz="0" w:space="0" w:color="auto"/>
            <w:bottom w:val="none" w:sz="0" w:space="0" w:color="auto"/>
            <w:right w:val="none" w:sz="0" w:space="0" w:color="auto"/>
          </w:divBdr>
        </w:div>
        <w:div w:id="1187138936">
          <w:marLeft w:val="0"/>
          <w:marRight w:val="0"/>
          <w:marTop w:val="0"/>
          <w:marBottom w:val="0"/>
          <w:divBdr>
            <w:top w:val="none" w:sz="0" w:space="0" w:color="auto"/>
            <w:left w:val="none" w:sz="0" w:space="0" w:color="auto"/>
            <w:bottom w:val="none" w:sz="0" w:space="0" w:color="auto"/>
            <w:right w:val="none" w:sz="0" w:space="0" w:color="auto"/>
          </w:divBdr>
        </w:div>
        <w:div w:id="295261264">
          <w:marLeft w:val="0"/>
          <w:marRight w:val="0"/>
          <w:marTop w:val="0"/>
          <w:marBottom w:val="0"/>
          <w:divBdr>
            <w:top w:val="none" w:sz="0" w:space="0" w:color="auto"/>
            <w:left w:val="none" w:sz="0" w:space="0" w:color="auto"/>
            <w:bottom w:val="none" w:sz="0" w:space="0" w:color="auto"/>
            <w:right w:val="none" w:sz="0" w:space="0" w:color="auto"/>
          </w:divBdr>
        </w:div>
        <w:div w:id="783692135">
          <w:marLeft w:val="0"/>
          <w:marRight w:val="0"/>
          <w:marTop w:val="0"/>
          <w:marBottom w:val="0"/>
          <w:divBdr>
            <w:top w:val="none" w:sz="0" w:space="0" w:color="auto"/>
            <w:left w:val="none" w:sz="0" w:space="0" w:color="auto"/>
            <w:bottom w:val="none" w:sz="0" w:space="0" w:color="auto"/>
            <w:right w:val="none" w:sz="0" w:space="0" w:color="auto"/>
          </w:divBdr>
        </w:div>
        <w:div w:id="1447389678">
          <w:marLeft w:val="0"/>
          <w:marRight w:val="0"/>
          <w:marTop w:val="0"/>
          <w:marBottom w:val="0"/>
          <w:divBdr>
            <w:top w:val="none" w:sz="0" w:space="0" w:color="auto"/>
            <w:left w:val="none" w:sz="0" w:space="0" w:color="auto"/>
            <w:bottom w:val="none" w:sz="0" w:space="0" w:color="auto"/>
            <w:right w:val="none" w:sz="0" w:space="0" w:color="auto"/>
          </w:divBdr>
        </w:div>
        <w:div w:id="52891628">
          <w:marLeft w:val="0"/>
          <w:marRight w:val="0"/>
          <w:marTop w:val="0"/>
          <w:marBottom w:val="0"/>
          <w:divBdr>
            <w:top w:val="none" w:sz="0" w:space="0" w:color="auto"/>
            <w:left w:val="none" w:sz="0" w:space="0" w:color="auto"/>
            <w:bottom w:val="none" w:sz="0" w:space="0" w:color="auto"/>
            <w:right w:val="none" w:sz="0" w:space="0" w:color="auto"/>
          </w:divBdr>
        </w:div>
        <w:div w:id="1343584314">
          <w:marLeft w:val="0"/>
          <w:marRight w:val="0"/>
          <w:marTop w:val="0"/>
          <w:marBottom w:val="0"/>
          <w:divBdr>
            <w:top w:val="none" w:sz="0" w:space="0" w:color="auto"/>
            <w:left w:val="none" w:sz="0" w:space="0" w:color="auto"/>
            <w:bottom w:val="none" w:sz="0" w:space="0" w:color="auto"/>
            <w:right w:val="none" w:sz="0" w:space="0" w:color="auto"/>
          </w:divBdr>
        </w:div>
        <w:div w:id="132215302">
          <w:marLeft w:val="0"/>
          <w:marRight w:val="0"/>
          <w:marTop w:val="0"/>
          <w:marBottom w:val="0"/>
          <w:divBdr>
            <w:top w:val="none" w:sz="0" w:space="0" w:color="auto"/>
            <w:left w:val="none" w:sz="0" w:space="0" w:color="auto"/>
            <w:bottom w:val="none" w:sz="0" w:space="0" w:color="auto"/>
            <w:right w:val="none" w:sz="0" w:space="0" w:color="auto"/>
          </w:divBdr>
        </w:div>
        <w:div w:id="1842046578">
          <w:marLeft w:val="0"/>
          <w:marRight w:val="0"/>
          <w:marTop w:val="0"/>
          <w:marBottom w:val="0"/>
          <w:divBdr>
            <w:top w:val="none" w:sz="0" w:space="0" w:color="auto"/>
            <w:left w:val="none" w:sz="0" w:space="0" w:color="auto"/>
            <w:bottom w:val="none" w:sz="0" w:space="0" w:color="auto"/>
            <w:right w:val="none" w:sz="0" w:space="0" w:color="auto"/>
          </w:divBdr>
        </w:div>
        <w:div w:id="923762561">
          <w:marLeft w:val="0"/>
          <w:marRight w:val="0"/>
          <w:marTop w:val="0"/>
          <w:marBottom w:val="0"/>
          <w:divBdr>
            <w:top w:val="none" w:sz="0" w:space="0" w:color="auto"/>
            <w:left w:val="none" w:sz="0" w:space="0" w:color="auto"/>
            <w:bottom w:val="none" w:sz="0" w:space="0" w:color="auto"/>
            <w:right w:val="none" w:sz="0" w:space="0" w:color="auto"/>
          </w:divBdr>
        </w:div>
        <w:div w:id="452595038">
          <w:marLeft w:val="0"/>
          <w:marRight w:val="0"/>
          <w:marTop w:val="0"/>
          <w:marBottom w:val="0"/>
          <w:divBdr>
            <w:top w:val="none" w:sz="0" w:space="0" w:color="auto"/>
            <w:left w:val="none" w:sz="0" w:space="0" w:color="auto"/>
            <w:bottom w:val="none" w:sz="0" w:space="0" w:color="auto"/>
            <w:right w:val="none" w:sz="0" w:space="0" w:color="auto"/>
          </w:divBdr>
        </w:div>
        <w:div w:id="1448113975">
          <w:marLeft w:val="0"/>
          <w:marRight w:val="0"/>
          <w:marTop w:val="0"/>
          <w:marBottom w:val="0"/>
          <w:divBdr>
            <w:top w:val="none" w:sz="0" w:space="0" w:color="auto"/>
            <w:left w:val="none" w:sz="0" w:space="0" w:color="auto"/>
            <w:bottom w:val="none" w:sz="0" w:space="0" w:color="auto"/>
            <w:right w:val="none" w:sz="0" w:space="0" w:color="auto"/>
          </w:divBdr>
        </w:div>
        <w:div w:id="362288345">
          <w:marLeft w:val="0"/>
          <w:marRight w:val="0"/>
          <w:marTop w:val="0"/>
          <w:marBottom w:val="0"/>
          <w:divBdr>
            <w:top w:val="none" w:sz="0" w:space="0" w:color="auto"/>
            <w:left w:val="none" w:sz="0" w:space="0" w:color="auto"/>
            <w:bottom w:val="none" w:sz="0" w:space="0" w:color="auto"/>
            <w:right w:val="none" w:sz="0" w:space="0" w:color="auto"/>
          </w:divBdr>
        </w:div>
        <w:div w:id="1707558546">
          <w:marLeft w:val="0"/>
          <w:marRight w:val="0"/>
          <w:marTop w:val="0"/>
          <w:marBottom w:val="0"/>
          <w:divBdr>
            <w:top w:val="none" w:sz="0" w:space="0" w:color="auto"/>
            <w:left w:val="none" w:sz="0" w:space="0" w:color="auto"/>
            <w:bottom w:val="none" w:sz="0" w:space="0" w:color="auto"/>
            <w:right w:val="none" w:sz="0" w:space="0" w:color="auto"/>
          </w:divBdr>
        </w:div>
        <w:div w:id="1664233910">
          <w:marLeft w:val="0"/>
          <w:marRight w:val="0"/>
          <w:marTop w:val="0"/>
          <w:marBottom w:val="0"/>
          <w:divBdr>
            <w:top w:val="none" w:sz="0" w:space="0" w:color="auto"/>
            <w:left w:val="none" w:sz="0" w:space="0" w:color="auto"/>
            <w:bottom w:val="none" w:sz="0" w:space="0" w:color="auto"/>
            <w:right w:val="none" w:sz="0" w:space="0" w:color="auto"/>
          </w:divBdr>
        </w:div>
        <w:div w:id="1007900186">
          <w:marLeft w:val="0"/>
          <w:marRight w:val="0"/>
          <w:marTop w:val="0"/>
          <w:marBottom w:val="0"/>
          <w:divBdr>
            <w:top w:val="none" w:sz="0" w:space="0" w:color="auto"/>
            <w:left w:val="none" w:sz="0" w:space="0" w:color="auto"/>
            <w:bottom w:val="none" w:sz="0" w:space="0" w:color="auto"/>
            <w:right w:val="none" w:sz="0" w:space="0" w:color="auto"/>
          </w:divBdr>
        </w:div>
        <w:div w:id="854223071">
          <w:marLeft w:val="0"/>
          <w:marRight w:val="0"/>
          <w:marTop w:val="0"/>
          <w:marBottom w:val="0"/>
          <w:divBdr>
            <w:top w:val="none" w:sz="0" w:space="0" w:color="auto"/>
            <w:left w:val="none" w:sz="0" w:space="0" w:color="auto"/>
            <w:bottom w:val="none" w:sz="0" w:space="0" w:color="auto"/>
            <w:right w:val="none" w:sz="0" w:space="0" w:color="auto"/>
          </w:divBdr>
        </w:div>
        <w:div w:id="1771392255">
          <w:marLeft w:val="0"/>
          <w:marRight w:val="0"/>
          <w:marTop w:val="0"/>
          <w:marBottom w:val="0"/>
          <w:divBdr>
            <w:top w:val="none" w:sz="0" w:space="0" w:color="auto"/>
            <w:left w:val="none" w:sz="0" w:space="0" w:color="auto"/>
            <w:bottom w:val="none" w:sz="0" w:space="0" w:color="auto"/>
            <w:right w:val="none" w:sz="0" w:space="0" w:color="auto"/>
          </w:divBdr>
        </w:div>
        <w:div w:id="43257635">
          <w:marLeft w:val="0"/>
          <w:marRight w:val="0"/>
          <w:marTop w:val="0"/>
          <w:marBottom w:val="0"/>
          <w:divBdr>
            <w:top w:val="none" w:sz="0" w:space="0" w:color="auto"/>
            <w:left w:val="none" w:sz="0" w:space="0" w:color="auto"/>
            <w:bottom w:val="none" w:sz="0" w:space="0" w:color="auto"/>
            <w:right w:val="none" w:sz="0" w:space="0" w:color="auto"/>
          </w:divBdr>
        </w:div>
        <w:div w:id="844248503">
          <w:marLeft w:val="0"/>
          <w:marRight w:val="0"/>
          <w:marTop w:val="0"/>
          <w:marBottom w:val="0"/>
          <w:divBdr>
            <w:top w:val="none" w:sz="0" w:space="0" w:color="auto"/>
            <w:left w:val="none" w:sz="0" w:space="0" w:color="auto"/>
            <w:bottom w:val="none" w:sz="0" w:space="0" w:color="auto"/>
            <w:right w:val="none" w:sz="0" w:space="0" w:color="auto"/>
          </w:divBdr>
        </w:div>
        <w:div w:id="938216433">
          <w:marLeft w:val="0"/>
          <w:marRight w:val="0"/>
          <w:marTop w:val="0"/>
          <w:marBottom w:val="0"/>
          <w:divBdr>
            <w:top w:val="none" w:sz="0" w:space="0" w:color="auto"/>
            <w:left w:val="none" w:sz="0" w:space="0" w:color="auto"/>
            <w:bottom w:val="none" w:sz="0" w:space="0" w:color="auto"/>
            <w:right w:val="none" w:sz="0" w:space="0" w:color="auto"/>
          </w:divBdr>
        </w:div>
        <w:div w:id="905845881">
          <w:marLeft w:val="0"/>
          <w:marRight w:val="0"/>
          <w:marTop w:val="0"/>
          <w:marBottom w:val="0"/>
          <w:divBdr>
            <w:top w:val="none" w:sz="0" w:space="0" w:color="auto"/>
            <w:left w:val="none" w:sz="0" w:space="0" w:color="auto"/>
            <w:bottom w:val="none" w:sz="0" w:space="0" w:color="auto"/>
            <w:right w:val="none" w:sz="0" w:space="0" w:color="auto"/>
          </w:divBdr>
        </w:div>
        <w:div w:id="1637295888">
          <w:marLeft w:val="0"/>
          <w:marRight w:val="0"/>
          <w:marTop w:val="0"/>
          <w:marBottom w:val="0"/>
          <w:divBdr>
            <w:top w:val="none" w:sz="0" w:space="0" w:color="auto"/>
            <w:left w:val="none" w:sz="0" w:space="0" w:color="auto"/>
            <w:bottom w:val="none" w:sz="0" w:space="0" w:color="auto"/>
            <w:right w:val="none" w:sz="0" w:space="0" w:color="auto"/>
          </w:divBdr>
        </w:div>
        <w:div w:id="865480925">
          <w:marLeft w:val="0"/>
          <w:marRight w:val="0"/>
          <w:marTop w:val="0"/>
          <w:marBottom w:val="0"/>
          <w:divBdr>
            <w:top w:val="none" w:sz="0" w:space="0" w:color="auto"/>
            <w:left w:val="none" w:sz="0" w:space="0" w:color="auto"/>
            <w:bottom w:val="none" w:sz="0" w:space="0" w:color="auto"/>
            <w:right w:val="none" w:sz="0" w:space="0" w:color="auto"/>
          </w:divBdr>
        </w:div>
        <w:div w:id="793793785">
          <w:marLeft w:val="0"/>
          <w:marRight w:val="0"/>
          <w:marTop w:val="0"/>
          <w:marBottom w:val="0"/>
          <w:divBdr>
            <w:top w:val="none" w:sz="0" w:space="0" w:color="auto"/>
            <w:left w:val="none" w:sz="0" w:space="0" w:color="auto"/>
            <w:bottom w:val="none" w:sz="0" w:space="0" w:color="auto"/>
            <w:right w:val="none" w:sz="0" w:space="0" w:color="auto"/>
          </w:divBdr>
        </w:div>
        <w:div w:id="17238950">
          <w:marLeft w:val="0"/>
          <w:marRight w:val="0"/>
          <w:marTop w:val="0"/>
          <w:marBottom w:val="0"/>
          <w:divBdr>
            <w:top w:val="none" w:sz="0" w:space="0" w:color="auto"/>
            <w:left w:val="none" w:sz="0" w:space="0" w:color="auto"/>
            <w:bottom w:val="none" w:sz="0" w:space="0" w:color="auto"/>
            <w:right w:val="none" w:sz="0" w:space="0" w:color="auto"/>
          </w:divBdr>
        </w:div>
        <w:div w:id="1702973940">
          <w:marLeft w:val="0"/>
          <w:marRight w:val="0"/>
          <w:marTop w:val="0"/>
          <w:marBottom w:val="0"/>
          <w:divBdr>
            <w:top w:val="none" w:sz="0" w:space="0" w:color="auto"/>
            <w:left w:val="none" w:sz="0" w:space="0" w:color="auto"/>
            <w:bottom w:val="none" w:sz="0" w:space="0" w:color="auto"/>
            <w:right w:val="none" w:sz="0" w:space="0" w:color="auto"/>
          </w:divBdr>
        </w:div>
        <w:div w:id="294873925">
          <w:marLeft w:val="0"/>
          <w:marRight w:val="0"/>
          <w:marTop w:val="0"/>
          <w:marBottom w:val="0"/>
          <w:divBdr>
            <w:top w:val="none" w:sz="0" w:space="0" w:color="auto"/>
            <w:left w:val="none" w:sz="0" w:space="0" w:color="auto"/>
            <w:bottom w:val="none" w:sz="0" w:space="0" w:color="auto"/>
            <w:right w:val="none" w:sz="0" w:space="0" w:color="auto"/>
          </w:divBdr>
        </w:div>
        <w:div w:id="1682511545">
          <w:marLeft w:val="0"/>
          <w:marRight w:val="0"/>
          <w:marTop w:val="0"/>
          <w:marBottom w:val="0"/>
          <w:divBdr>
            <w:top w:val="none" w:sz="0" w:space="0" w:color="auto"/>
            <w:left w:val="none" w:sz="0" w:space="0" w:color="auto"/>
            <w:bottom w:val="none" w:sz="0" w:space="0" w:color="auto"/>
            <w:right w:val="none" w:sz="0" w:space="0" w:color="auto"/>
          </w:divBdr>
        </w:div>
      </w:divsChild>
    </w:div>
    <w:div w:id="1261376362">
      <w:bodyDiv w:val="1"/>
      <w:marLeft w:val="0"/>
      <w:marRight w:val="0"/>
      <w:marTop w:val="0"/>
      <w:marBottom w:val="0"/>
      <w:divBdr>
        <w:top w:val="none" w:sz="0" w:space="0" w:color="auto"/>
        <w:left w:val="none" w:sz="0" w:space="0" w:color="auto"/>
        <w:bottom w:val="none" w:sz="0" w:space="0" w:color="auto"/>
        <w:right w:val="none" w:sz="0" w:space="0" w:color="auto"/>
      </w:divBdr>
    </w:div>
    <w:div w:id="1374889578">
      <w:bodyDiv w:val="1"/>
      <w:marLeft w:val="0"/>
      <w:marRight w:val="0"/>
      <w:marTop w:val="0"/>
      <w:marBottom w:val="0"/>
      <w:divBdr>
        <w:top w:val="none" w:sz="0" w:space="0" w:color="auto"/>
        <w:left w:val="none" w:sz="0" w:space="0" w:color="auto"/>
        <w:bottom w:val="none" w:sz="0" w:space="0" w:color="auto"/>
        <w:right w:val="none" w:sz="0" w:space="0" w:color="auto"/>
      </w:divBdr>
      <w:divsChild>
        <w:div w:id="674461187">
          <w:marLeft w:val="0"/>
          <w:marRight w:val="0"/>
          <w:marTop w:val="0"/>
          <w:marBottom w:val="200"/>
          <w:divBdr>
            <w:top w:val="none" w:sz="0" w:space="0" w:color="auto"/>
            <w:left w:val="none" w:sz="0" w:space="0" w:color="auto"/>
            <w:bottom w:val="none" w:sz="0" w:space="0" w:color="auto"/>
            <w:right w:val="none" w:sz="0" w:space="0" w:color="auto"/>
          </w:divBdr>
        </w:div>
        <w:div w:id="1834224122">
          <w:marLeft w:val="0"/>
          <w:marRight w:val="0"/>
          <w:marTop w:val="0"/>
          <w:marBottom w:val="200"/>
          <w:divBdr>
            <w:top w:val="none" w:sz="0" w:space="0" w:color="auto"/>
            <w:left w:val="none" w:sz="0" w:space="0" w:color="auto"/>
            <w:bottom w:val="none" w:sz="0" w:space="0" w:color="auto"/>
            <w:right w:val="none" w:sz="0" w:space="0" w:color="auto"/>
          </w:divBdr>
        </w:div>
        <w:div w:id="1253398873">
          <w:marLeft w:val="0"/>
          <w:marRight w:val="0"/>
          <w:marTop w:val="0"/>
          <w:marBottom w:val="200"/>
          <w:divBdr>
            <w:top w:val="none" w:sz="0" w:space="0" w:color="auto"/>
            <w:left w:val="none" w:sz="0" w:space="0" w:color="auto"/>
            <w:bottom w:val="none" w:sz="0" w:space="0" w:color="auto"/>
            <w:right w:val="none" w:sz="0" w:space="0" w:color="auto"/>
          </w:divBdr>
        </w:div>
      </w:divsChild>
    </w:div>
    <w:div w:id="1543516259">
      <w:bodyDiv w:val="1"/>
      <w:marLeft w:val="0"/>
      <w:marRight w:val="0"/>
      <w:marTop w:val="0"/>
      <w:marBottom w:val="0"/>
      <w:divBdr>
        <w:top w:val="none" w:sz="0" w:space="0" w:color="auto"/>
        <w:left w:val="none" w:sz="0" w:space="0" w:color="auto"/>
        <w:bottom w:val="none" w:sz="0" w:space="0" w:color="auto"/>
        <w:right w:val="none" w:sz="0" w:space="0" w:color="auto"/>
      </w:divBdr>
      <w:divsChild>
        <w:div w:id="205408507">
          <w:marLeft w:val="0"/>
          <w:marRight w:val="0"/>
          <w:marTop w:val="0"/>
          <w:marBottom w:val="0"/>
          <w:divBdr>
            <w:top w:val="none" w:sz="0" w:space="0" w:color="auto"/>
            <w:left w:val="none" w:sz="0" w:space="0" w:color="auto"/>
            <w:bottom w:val="none" w:sz="0" w:space="0" w:color="auto"/>
            <w:right w:val="none" w:sz="0" w:space="0" w:color="auto"/>
          </w:divBdr>
        </w:div>
        <w:div w:id="1836070782">
          <w:marLeft w:val="0"/>
          <w:marRight w:val="0"/>
          <w:marTop w:val="0"/>
          <w:marBottom w:val="0"/>
          <w:divBdr>
            <w:top w:val="none" w:sz="0" w:space="0" w:color="auto"/>
            <w:left w:val="none" w:sz="0" w:space="0" w:color="auto"/>
            <w:bottom w:val="none" w:sz="0" w:space="0" w:color="auto"/>
            <w:right w:val="none" w:sz="0" w:space="0" w:color="auto"/>
          </w:divBdr>
        </w:div>
        <w:div w:id="1836722134">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 w:id="1582131990">
      <w:bodyDiv w:val="1"/>
      <w:marLeft w:val="0"/>
      <w:marRight w:val="0"/>
      <w:marTop w:val="0"/>
      <w:marBottom w:val="0"/>
      <w:divBdr>
        <w:top w:val="none" w:sz="0" w:space="0" w:color="auto"/>
        <w:left w:val="none" w:sz="0" w:space="0" w:color="auto"/>
        <w:bottom w:val="none" w:sz="0" w:space="0" w:color="auto"/>
        <w:right w:val="none" w:sz="0" w:space="0" w:color="auto"/>
      </w:divBdr>
      <w:divsChild>
        <w:div w:id="1119184469">
          <w:marLeft w:val="0"/>
          <w:marRight w:val="0"/>
          <w:marTop w:val="0"/>
          <w:marBottom w:val="0"/>
          <w:divBdr>
            <w:top w:val="none" w:sz="0" w:space="0" w:color="auto"/>
            <w:left w:val="none" w:sz="0" w:space="0" w:color="auto"/>
            <w:bottom w:val="none" w:sz="0" w:space="0" w:color="auto"/>
            <w:right w:val="none" w:sz="0" w:space="0" w:color="auto"/>
          </w:divBdr>
        </w:div>
        <w:div w:id="69473557">
          <w:marLeft w:val="0"/>
          <w:marRight w:val="0"/>
          <w:marTop w:val="0"/>
          <w:marBottom w:val="0"/>
          <w:divBdr>
            <w:top w:val="none" w:sz="0" w:space="0" w:color="auto"/>
            <w:left w:val="none" w:sz="0" w:space="0" w:color="auto"/>
            <w:bottom w:val="none" w:sz="0" w:space="0" w:color="auto"/>
            <w:right w:val="none" w:sz="0" w:space="0" w:color="auto"/>
          </w:divBdr>
        </w:div>
        <w:div w:id="1257446556">
          <w:marLeft w:val="0"/>
          <w:marRight w:val="0"/>
          <w:marTop w:val="0"/>
          <w:marBottom w:val="0"/>
          <w:divBdr>
            <w:top w:val="none" w:sz="0" w:space="0" w:color="auto"/>
            <w:left w:val="none" w:sz="0" w:space="0" w:color="auto"/>
            <w:bottom w:val="none" w:sz="0" w:space="0" w:color="auto"/>
            <w:right w:val="none" w:sz="0" w:space="0" w:color="auto"/>
          </w:divBdr>
        </w:div>
        <w:div w:id="446003524">
          <w:marLeft w:val="0"/>
          <w:marRight w:val="0"/>
          <w:marTop w:val="0"/>
          <w:marBottom w:val="0"/>
          <w:divBdr>
            <w:top w:val="none" w:sz="0" w:space="0" w:color="auto"/>
            <w:left w:val="none" w:sz="0" w:space="0" w:color="auto"/>
            <w:bottom w:val="none" w:sz="0" w:space="0" w:color="auto"/>
            <w:right w:val="none" w:sz="0" w:space="0" w:color="auto"/>
          </w:divBdr>
        </w:div>
        <w:div w:id="1345325518">
          <w:marLeft w:val="0"/>
          <w:marRight w:val="0"/>
          <w:marTop w:val="0"/>
          <w:marBottom w:val="0"/>
          <w:divBdr>
            <w:top w:val="none" w:sz="0" w:space="0" w:color="auto"/>
            <w:left w:val="none" w:sz="0" w:space="0" w:color="auto"/>
            <w:bottom w:val="none" w:sz="0" w:space="0" w:color="auto"/>
            <w:right w:val="none" w:sz="0" w:space="0" w:color="auto"/>
          </w:divBdr>
        </w:div>
        <w:div w:id="760026696">
          <w:marLeft w:val="0"/>
          <w:marRight w:val="0"/>
          <w:marTop w:val="0"/>
          <w:marBottom w:val="0"/>
          <w:divBdr>
            <w:top w:val="none" w:sz="0" w:space="0" w:color="auto"/>
            <w:left w:val="none" w:sz="0" w:space="0" w:color="auto"/>
            <w:bottom w:val="none" w:sz="0" w:space="0" w:color="auto"/>
            <w:right w:val="none" w:sz="0" w:space="0" w:color="auto"/>
          </w:divBdr>
        </w:div>
        <w:div w:id="1714189016">
          <w:marLeft w:val="0"/>
          <w:marRight w:val="0"/>
          <w:marTop w:val="0"/>
          <w:marBottom w:val="0"/>
          <w:divBdr>
            <w:top w:val="none" w:sz="0" w:space="0" w:color="auto"/>
            <w:left w:val="none" w:sz="0" w:space="0" w:color="auto"/>
            <w:bottom w:val="none" w:sz="0" w:space="0" w:color="auto"/>
            <w:right w:val="none" w:sz="0" w:space="0" w:color="auto"/>
          </w:divBdr>
        </w:div>
        <w:div w:id="1808931713">
          <w:marLeft w:val="0"/>
          <w:marRight w:val="0"/>
          <w:marTop w:val="0"/>
          <w:marBottom w:val="0"/>
          <w:divBdr>
            <w:top w:val="none" w:sz="0" w:space="0" w:color="auto"/>
            <w:left w:val="none" w:sz="0" w:space="0" w:color="auto"/>
            <w:bottom w:val="none" w:sz="0" w:space="0" w:color="auto"/>
            <w:right w:val="none" w:sz="0" w:space="0" w:color="auto"/>
          </w:divBdr>
        </w:div>
        <w:div w:id="827943893">
          <w:marLeft w:val="0"/>
          <w:marRight w:val="0"/>
          <w:marTop w:val="0"/>
          <w:marBottom w:val="0"/>
          <w:divBdr>
            <w:top w:val="none" w:sz="0" w:space="0" w:color="auto"/>
            <w:left w:val="none" w:sz="0" w:space="0" w:color="auto"/>
            <w:bottom w:val="none" w:sz="0" w:space="0" w:color="auto"/>
            <w:right w:val="none" w:sz="0" w:space="0" w:color="auto"/>
          </w:divBdr>
        </w:div>
        <w:div w:id="1669362961">
          <w:marLeft w:val="0"/>
          <w:marRight w:val="0"/>
          <w:marTop w:val="0"/>
          <w:marBottom w:val="0"/>
          <w:divBdr>
            <w:top w:val="none" w:sz="0" w:space="0" w:color="auto"/>
            <w:left w:val="none" w:sz="0" w:space="0" w:color="auto"/>
            <w:bottom w:val="none" w:sz="0" w:space="0" w:color="auto"/>
            <w:right w:val="none" w:sz="0" w:space="0" w:color="auto"/>
          </w:divBdr>
        </w:div>
        <w:div w:id="1088044744">
          <w:marLeft w:val="0"/>
          <w:marRight w:val="0"/>
          <w:marTop w:val="0"/>
          <w:marBottom w:val="0"/>
          <w:divBdr>
            <w:top w:val="none" w:sz="0" w:space="0" w:color="auto"/>
            <w:left w:val="none" w:sz="0" w:space="0" w:color="auto"/>
            <w:bottom w:val="none" w:sz="0" w:space="0" w:color="auto"/>
            <w:right w:val="none" w:sz="0" w:space="0" w:color="auto"/>
          </w:divBdr>
        </w:div>
        <w:div w:id="604923770">
          <w:marLeft w:val="0"/>
          <w:marRight w:val="0"/>
          <w:marTop w:val="0"/>
          <w:marBottom w:val="0"/>
          <w:divBdr>
            <w:top w:val="none" w:sz="0" w:space="0" w:color="auto"/>
            <w:left w:val="none" w:sz="0" w:space="0" w:color="auto"/>
            <w:bottom w:val="none" w:sz="0" w:space="0" w:color="auto"/>
            <w:right w:val="none" w:sz="0" w:space="0" w:color="auto"/>
          </w:divBdr>
        </w:div>
        <w:div w:id="1743527770">
          <w:marLeft w:val="0"/>
          <w:marRight w:val="0"/>
          <w:marTop w:val="0"/>
          <w:marBottom w:val="0"/>
          <w:divBdr>
            <w:top w:val="none" w:sz="0" w:space="0" w:color="auto"/>
            <w:left w:val="none" w:sz="0" w:space="0" w:color="auto"/>
            <w:bottom w:val="none" w:sz="0" w:space="0" w:color="auto"/>
            <w:right w:val="none" w:sz="0" w:space="0" w:color="auto"/>
          </w:divBdr>
        </w:div>
        <w:div w:id="1247379307">
          <w:marLeft w:val="0"/>
          <w:marRight w:val="0"/>
          <w:marTop w:val="0"/>
          <w:marBottom w:val="0"/>
          <w:divBdr>
            <w:top w:val="none" w:sz="0" w:space="0" w:color="auto"/>
            <w:left w:val="none" w:sz="0" w:space="0" w:color="auto"/>
            <w:bottom w:val="none" w:sz="0" w:space="0" w:color="auto"/>
            <w:right w:val="none" w:sz="0" w:space="0" w:color="auto"/>
          </w:divBdr>
        </w:div>
        <w:div w:id="1501963908">
          <w:marLeft w:val="0"/>
          <w:marRight w:val="0"/>
          <w:marTop w:val="0"/>
          <w:marBottom w:val="0"/>
          <w:divBdr>
            <w:top w:val="none" w:sz="0" w:space="0" w:color="auto"/>
            <w:left w:val="none" w:sz="0" w:space="0" w:color="auto"/>
            <w:bottom w:val="none" w:sz="0" w:space="0" w:color="auto"/>
            <w:right w:val="none" w:sz="0" w:space="0" w:color="auto"/>
          </w:divBdr>
        </w:div>
        <w:div w:id="679355879">
          <w:marLeft w:val="0"/>
          <w:marRight w:val="0"/>
          <w:marTop w:val="0"/>
          <w:marBottom w:val="0"/>
          <w:divBdr>
            <w:top w:val="none" w:sz="0" w:space="0" w:color="auto"/>
            <w:left w:val="none" w:sz="0" w:space="0" w:color="auto"/>
            <w:bottom w:val="none" w:sz="0" w:space="0" w:color="auto"/>
            <w:right w:val="none" w:sz="0" w:space="0" w:color="auto"/>
          </w:divBdr>
        </w:div>
        <w:div w:id="506797809">
          <w:marLeft w:val="0"/>
          <w:marRight w:val="0"/>
          <w:marTop w:val="0"/>
          <w:marBottom w:val="0"/>
          <w:divBdr>
            <w:top w:val="none" w:sz="0" w:space="0" w:color="auto"/>
            <w:left w:val="none" w:sz="0" w:space="0" w:color="auto"/>
            <w:bottom w:val="none" w:sz="0" w:space="0" w:color="auto"/>
            <w:right w:val="none" w:sz="0" w:space="0" w:color="auto"/>
          </w:divBdr>
        </w:div>
        <w:div w:id="482232727">
          <w:marLeft w:val="0"/>
          <w:marRight w:val="0"/>
          <w:marTop w:val="0"/>
          <w:marBottom w:val="0"/>
          <w:divBdr>
            <w:top w:val="none" w:sz="0" w:space="0" w:color="auto"/>
            <w:left w:val="none" w:sz="0" w:space="0" w:color="auto"/>
            <w:bottom w:val="none" w:sz="0" w:space="0" w:color="auto"/>
            <w:right w:val="none" w:sz="0" w:space="0" w:color="auto"/>
          </w:divBdr>
        </w:div>
        <w:div w:id="1013990509">
          <w:marLeft w:val="0"/>
          <w:marRight w:val="0"/>
          <w:marTop w:val="0"/>
          <w:marBottom w:val="0"/>
          <w:divBdr>
            <w:top w:val="none" w:sz="0" w:space="0" w:color="auto"/>
            <w:left w:val="none" w:sz="0" w:space="0" w:color="auto"/>
            <w:bottom w:val="none" w:sz="0" w:space="0" w:color="auto"/>
            <w:right w:val="none" w:sz="0" w:space="0" w:color="auto"/>
          </w:divBdr>
        </w:div>
        <w:div w:id="676463348">
          <w:marLeft w:val="0"/>
          <w:marRight w:val="0"/>
          <w:marTop w:val="0"/>
          <w:marBottom w:val="0"/>
          <w:divBdr>
            <w:top w:val="none" w:sz="0" w:space="0" w:color="auto"/>
            <w:left w:val="none" w:sz="0" w:space="0" w:color="auto"/>
            <w:bottom w:val="none" w:sz="0" w:space="0" w:color="auto"/>
            <w:right w:val="none" w:sz="0" w:space="0" w:color="auto"/>
          </w:divBdr>
        </w:div>
      </w:divsChild>
    </w:div>
    <w:div w:id="1933270910">
      <w:bodyDiv w:val="1"/>
      <w:marLeft w:val="0"/>
      <w:marRight w:val="0"/>
      <w:marTop w:val="0"/>
      <w:marBottom w:val="0"/>
      <w:divBdr>
        <w:top w:val="none" w:sz="0" w:space="0" w:color="auto"/>
        <w:left w:val="none" w:sz="0" w:space="0" w:color="auto"/>
        <w:bottom w:val="none" w:sz="0" w:space="0" w:color="auto"/>
        <w:right w:val="none" w:sz="0" w:space="0" w:color="auto"/>
      </w:divBdr>
      <w:divsChild>
        <w:div w:id="1344094147">
          <w:marLeft w:val="0"/>
          <w:marRight w:val="0"/>
          <w:marTop w:val="0"/>
          <w:marBottom w:val="0"/>
          <w:divBdr>
            <w:top w:val="none" w:sz="0" w:space="0" w:color="auto"/>
            <w:left w:val="none" w:sz="0" w:space="0" w:color="auto"/>
            <w:bottom w:val="none" w:sz="0" w:space="0" w:color="auto"/>
            <w:right w:val="none" w:sz="0" w:space="0" w:color="auto"/>
          </w:divBdr>
        </w:div>
        <w:div w:id="815611023">
          <w:marLeft w:val="0"/>
          <w:marRight w:val="0"/>
          <w:marTop w:val="0"/>
          <w:marBottom w:val="0"/>
          <w:divBdr>
            <w:top w:val="none" w:sz="0" w:space="0" w:color="auto"/>
            <w:left w:val="none" w:sz="0" w:space="0" w:color="auto"/>
            <w:bottom w:val="none" w:sz="0" w:space="0" w:color="auto"/>
            <w:right w:val="none" w:sz="0" w:space="0" w:color="auto"/>
          </w:divBdr>
        </w:div>
        <w:div w:id="1105227487">
          <w:marLeft w:val="0"/>
          <w:marRight w:val="0"/>
          <w:marTop w:val="0"/>
          <w:marBottom w:val="0"/>
          <w:divBdr>
            <w:top w:val="none" w:sz="0" w:space="0" w:color="auto"/>
            <w:left w:val="none" w:sz="0" w:space="0" w:color="auto"/>
            <w:bottom w:val="none" w:sz="0" w:space="0" w:color="auto"/>
            <w:right w:val="none" w:sz="0" w:space="0" w:color="auto"/>
          </w:divBdr>
        </w:div>
        <w:div w:id="111678122">
          <w:marLeft w:val="0"/>
          <w:marRight w:val="0"/>
          <w:marTop w:val="0"/>
          <w:marBottom w:val="0"/>
          <w:divBdr>
            <w:top w:val="none" w:sz="0" w:space="0" w:color="auto"/>
            <w:left w:val="none" w:sz="0" w:space="0" w:color="auto"/>
            <w:bottom w:val="none" w:sz="0" w:space="0" w:color="auto"/>
            <w:right w:val="none" w:sz="0" w:space="0" w:color="auto"/>
          </w:divBdr>
        </w:div>
        <w:div w:id="551117547">
          <w:marLeft w:val="0"/>
          <w:marRight w:val="0"/>
          <w:marTop w:val="0"/>
          <w:marBottom w:val="0"/>
          <w:divBdr>
            <w:top w:val="none" w:sz="0" w:space="0" w:color="auto"/>
            <w:left w:val="none" w:sz="0" w:space="0" w:color="auto"/>
            <w:bottom w:val="none" w:sz="0" w:space="0" w:color="auto"/>
            <w:right w:val="none" w:sz="0" w:space="0" w:color="auto"/>
          </w:divBdr>
        </w:div>
        <w:div w:id="1942563451">
          <w:marLeft w:val="0"/>
          <w:marRight w:val="0"/>
          <w:marTop w:val="0"/>
          <w:marBottom w:val="0"/>
          <w:divBdr>
            <w:top w:val="none" w:sz="0" w:space="0" w:color="auto"/>
            <w:left w:val="none" w:sz="0" w:space="0" w:color="auto"/>
            <w:bottom w:val="none" w:sz="0" w:space="0" w:color="auto"/>
            <w:right w:val="none" w:sz="0" w:space="0" w:color="auto"/>
          </w:divBdr>
        </w:div>
        <w:div w:id="1350137883">
          <w:marLeft w:val="0"/>
          <w:marRight w:val="0"/>
          <w:marTop w:val="0"/>
          <w:marBottom w:val="0"/>
          <w:divBdr>
            <w:top w:val="none" w:sz="0" w:space="0" w:color="auto"/>
            <w:left w:val="none" w:sz="0" w:space="0" w:color="auto"/>
            <w:bottom w:val="none" w:sz="0" w:space="0" w:color="auto"/>
            <w:right w:val="none" w:sz="0" w:space="0" w:color="auto"/>
          </w:divBdr>
        </w:div>
        <w:div w:id="1403061492">
          <w:marLeft w:val="0"/>
          <w:marRight w:val="0"/>
          <w:marTop w:val="0"/>
          <w:marBottom w:val="0"/>
          <w:divBdr>
            <w:top w:val="none" w:sz="0" w:space="0" w:color="auto"/>
            <w:left w:val="none" w:sz="0" w:space="0" w:color="auto"/>
            <w:bottom w:val="none" w:sz="0" w:space="0" w:color="auto"/>
            <w:right w:val="none" w:sz="0" w:space="0" w:color="auto"/>
          </w:divBdr>
        </w:div>
        <w:div w:id="15429215">
          <w:marLeft w:val="0"/>
          <w:marRight w:val="0"/>
          <w:marTop w:val="0"/>
          <w:marBottom w:val="0"/>
          <w:divBdr>
            <w:top w:val="none" w:sz="0" w:space="0" w:color="auto"/>
            <w:left w:val="none" w:sz="0" w:space="0" w:color="auto"/>
            <w:bottom w:val="none" w:sz="0" w:space="0" w:color="auto"/>
            <w:right w:val="none" w:sz="0" w:space="0" w:color="auto"/>
          </w:divBdr>
        </w:div>
        <w:div w:id="1379434331">
          <w:marLeft w:val="0"/>
          <w:marRight w:val="0"/>
          <w:marTop w:val="0"/>
          <w:marBottom w:val="0"/>
          <w:divBdr>
            <w:top w:val="none" w:sz="0" w:space="0" w:color="auto"/>
            <w:left w:val="none" w:sz="0" w:space="0" w:color="auto"/>
            <w:bottom w:val="none" w:sz="0" w:space="0" w:color="auto"/>
            <w:right w:val="none" w:sz="0" w:space="0" w:color="auto"/>
          </w:divBdr>
        </w:div>
        <w:div w:id="105128376">
          <w:marLeft w:val="0"/>
          <w:marRight w:val="0"/>
          <w:marTop w:val="0"/>
          <w:marBottom w:val="0"/>
          <w:divBdr>
            <w:top w:val="none" w:sz="0" w:space="0" w:color="auto"/>
            <w:left w:val="none" w:sz="0" w:space="0" w:color="auto"/>
            <w:bottom w:val="none" w:sz="0" w:space="0" w:color="auto"/>
            <w:right w:val="none" w:sz="0" w:space="0" w:color="auto"/>
          </w:divBdr>
        </w:div>
        <w:div w:id="573513882">
          <w:marLeft w:val="0"/>
          <w:marRight w:val="0"/>
          <w:marTop w:val="0"/>
          <w:marBottom w:val="0"/>
          <w:divBdr>
            <w:top w:val="none" w:sz="0" w:space="0" w:color="auto"/>
            <w:left w:val="none" w:sz="0" w:space="0" w:color="auto"/>
            <w:bottom w:val="none" w:sz="0" w:space="0" w:color="auto"/>
            <w:right w:val="none" w:sz="0" w:space="0" w:color="auto"/>
          </w:divBdr>
        </w:div>
        <w:div w:id="1483740614">
          <w:marLeft w:val="0"/>
          <w:marRight w:val="0"/>
          <w:marTop w:val="0"/>
          <w:marBottom w:val="0"/>
          <w:divBdr>
            <w:top w:val="none" w:sz="0" w:space="0" w:color="auto"/>
            <w:left w:val="none" w:sz="0" w:space="0" w:color="auto"/>
            <w:bottom w:val="none" w:sz="0" w:space="0" w:color="auto"/>
            <w:right w:val="none" w:sz="0" w:space="0" w:color="auto"/>
          </w:divBdr>
        </w:div>
        <w:div w:id="1838495761">
          <w:marLeft w:val="0"/>
          <w:marRight w:val="0"/>
          <w:marTop w:val="0"/>
          <w:marBottom w:val="0"/>
          <w:divBdr>
            <w:top w:val="none" w:sz="0" w:space="0" w:color="auto"/>
            <w:left w:val="none" w:sz="0" w:space="0" w:color="auto"/>
            <w:bottom w:val="none" w:sz="0" w:space="0" w:color="auto"/>
            <w:right w:val="none" w:sz="0" w:space="0" w:color="auto"/>
          </w:divBdr>
        </w:div>
        <w:div w:id="2138405719">
          <w:marLeft w:val="0"/>
          <w:marRight w:val="0"/>
          <w:marTop w:val="0"/>
          <w:marBottom w:val="0"/>
          <w:divBdr>
            <w:top w:val="none" w:sz="0" w:space="0" w:color="auto"/>
            <w:left w:val="none" w:sz="0" w:space="0" w:color="auto"/>
            <w:bottom w:val="none" w:sz="0" w:space="0" w:color="auto"/>
            <w:right w:val="none" w:sz="0" w:space="0" w:color="auto"/>
          </w:divBdr>
        </w:div>
        <w:div w:id="1824539277">
          <w:marLeft w:val="0"/>
          <w:marRight w:val="0"/>
          <w:marTop w:val="0"/>
          <w:marBottom w:val="0"/>
          <w:divBdr>
            <w:top w:val="none" w:sz="0" w:space="0" w:color="auto"/>
            <w:left w:val="none" w:sz="0" w:space="0" w:color="auto"/>
            <w:bottom w:val="none" w:sz="0" w:space="0" w:color="auto"/>
            <w:right w:val="none" w:sz="0" w:space="0" w:color="auto"/>
          </w:divBdr>
        </w:div>
        <w:div w:id="988287825">
          <w:marLeft w:val="0"/>
          <w:marRight w:val="0"/>
          <w:marTop w:val="0"/>
          <w:marBottom w:val="0"/>
          <w:divBdr>
            <w:top w:val="none" w:sz="0" w:space="0" w:color="auto"/>
            <w:left w:val="none" w:sz="0" w:space="0" w:color="auto"/>
            <w:bottom w:val="none" w:sz="0" w:space="0" w:color="auto"/>
            <w:right w:val="none" w:sz="0" w:space="0" w:color="auto"/>
          </w:divBdr>
        </w:div>
        <w:div w:id="663093395">
          <w:marLeft w:val="0"/>
          <w:marRight w:val="0"/>
          <w:marTop w:val="0"/>
          <w:marBottom w:val="0"/>
          <w:divBdr>
            <w:top w:val="none" w:sz="0" w:space="0" w:color="auto"/>
            <w:left w:val="none" w:sz="0" w:space="0" w:color="auto"/>
            <w:bottom w:val="none" w:sz="0" w:space="0" w:color="auto"/>
            <w:right w:val="none" w:sz="0" w:space="0" w:color="auto"/>
          </w:divBdr>
        </w:div>
        <w:div w:id="88089665">
          <w:marLeft w:val="0"/>
          <w:marRight w:val="0"/>
          <w:marTop w:val="0"/>
          <w:marBottom w:val="0"/>
          <w:divBdr>
            <w:top w:val="none" w:sz="0" w:space="0" w:color="auto"/>
            <w:left w:val="none" w:sz="0" w:space="0" w:color="auto"/>
            <w:bottom w:val="none" w:sz="0" w:space="0" w:color="auto"/>
            <w:right w:val="none" w:sz="0" w:space="0" w:color="auto"/>
          </w:divBdr>
        </w:div>
      </w:divsChild>
    </w:div>
    <w:div w:id="2067334558">
      <w:bodyDiv w:val="1"/>
      <w:marLeft w:val="0"/>
      <w:marRight w:val="0"/>
      <w:marTop w:val="0"/>
      <w:marBottom w:val="0"/>
      <w:divBdr>
        <w:top w:val="none" w:sz="0" w:space="0" w:color="auto"/>
        <w:left w:val="none" w:sz="0" w:space="0" w:color="auto"/>
        <w:bottom w:val="none" w:sz="0" w:space="0" w:color="auto"/>
        <w:right w:val="none" w:sz="0" w:space="0" w:color="auto"/>
      </w:divBdr>
      <w:divsChild>
        <w:div w:id="269700338">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 w:id="616061208">
          <w:marLeft w:val="0"/>
          <w:marRight w:val="0"/>
          <w:marTop w:val="0"/>
          <w:marBottom w:val="0"/>
          <w:divBdr>
            <w:top w:val="none" w:sz="0" w:space="0" w:color="auto"/>
            <w:left w:val="none" w:sz="0" w:space="0" w:color="auto"/>
            <w:bottom w:val="none" w:sz="0" w:space="0" w:color="auto"/>
            <w:right w:val="none" w:sz="0" w:space="0" w:color="auto"/>
          </w:divBdr>
        </w:div>
        <w:div w:id="133985926">
          <w:marLeft w:val="0"/>
          <w:marRight w:val="0"/>
          <w:marTop w:val="0"/>
          <w:marBottom w:val="0"/>
          <w:divBdr>
            <w:top w:val="none" w:sz="0" w:space="0" w:color="auto"/>
            <w:left w:val="none" w:sz="0" w:space="0" w:color="auto"/>
            <w:bottom w:val="none" w:sz="0" w:space="0" w:color="auto"/>
            <w:right w:val="none" w:sz="0" w:space="0" w:color="auto"/>
          </w:divBdr>
        </w:div>
        <w:div w:id="52405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o.ca/index.php?pid=55" TargetMode="External"/><Relationship Id="rId13" Type="http://schemas.openxmlformats.org/officeDocument/2006/relationships/hyperlink" Target="http://www12.statcan.gc.ca/census-recensement/2011/as-sa/98-312-x/98-312-x2011001-e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can.gc.ca" TargetMode="External"/><Relationship Id="rId12" Type="http://schemas.openxmlformats.org/officeDocument/2006/relationships/hyperlink" Target="http://www12.statcan.gc.ca/census-recensement/2011/ref/dict/98-301-X2011001-eng.pdf" TargetMode="External"/><Relationship Id="rId17" Type="http://schemas.openxmlformats.org/officeDocument/2006/relationships/hyperlink" Target="http://www.statcan.gc.ca/pub/89-503-x/2010001/article/11546-eng.pdf" TargetMode="External"/><Relationship Id="rId2" Type="http://schemas.openxmlformats.org/officeDocument/2006/relationships/styles" Target="styles.xml"/><Relationship Id="rId16" Type="http://schemas.openxmlformats.org/officeDocument/2006/relationships/hyperlink" Target="http://www.statcan.gc.ca/pub/11-008-x/2007004/pdf/10311-eng.pdf" TargetMode="External"/><Relationship Id="rId1" Type="http://schemas.openxmlformats.org/officeDocument/2006/relationships/numbering" Target="numbering.xml"/><Relationship Id="rId6" Type="http://schemas.openxmlformats.org/officeDocument/2006/relationships/hyperlink" Target="http://www.statcan.gc.ca" TargetMode="External"/><Relationship Id="rId11" Type="http://schemas.openxmlformats.org/officeDocument/2006/relationships/hyperlink" Target="http://www.statcan.gc.ca/concepts/definitions/cffamstr-strfamfr-eng.htm" TargetMode="External"/><Relationship Id="rId5" Type="http://schemas.openxmlformats.org/officeDocument/2006/relationships/hyperlink" Target="http://www.ontario.ca/publichealthstandards" TargetMode="External"/><Relationship Id="rId15" Type="http://schemas.openxmlformats.org/officeDocument/2006/relationships/hyperlink" Target="http://www.statcan.gc.ca/pub/11-008-x/2010002/article/11335-eng.pdf" TargetMode="External"/><Relationship Id="rId10" Type="http://schemas.openxmlformats.org/officeDocument/2006/relationships/hyperlink" Target="http://www.apheo.ca/index.php?pid=1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heo.ca/index.php?pid=200" TargetMode="External"/><Relationship Id="rId14" Type="http://schemas.openxmlformats.org/officeDocument/2006/relationships/hyperlink" Target="http://www.statcan.gc.ca/pub/91-209-x/2013001/article/11788-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2496</TotalTime>
  <Pages>9</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dinna.lozano</dc:creator>
  <cp:lastModifiedBy>Virginia Mcfarland</cp:lastModifiedBy>
  <cp:revision>13</cp:revision>
  <dcterms:created xsi:type="dcterms:W3CDTF">2014-10-23T20:14:00Z</dcterms:created>
  <dcterms:modified xsi:type="dcterms:W3CDTF">2015-03-16T12:53:00Z</dcterms:modified>
</cp:coreProperties>
</file>